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9CB7C" w14:textId="77777777" w:rsidR="00C37B09" w:rsidRPr="005816FF" w:rsidRDefault="00C37B09" w:rsidP="00317BD3">
      <w:pPr>
        <w:spacing w:after="0" w:line="240" w:lineRule="auto"/>
        <w:ind w:left="3807" w:firstLine="129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PATVIRTINTA </w:t>
      </w:r>
    </w:p>
    <w:p w14:paraId="4F732AD8" w14:textId="77777777" w:rsidR="00317BD3" w:rsidRDefault="00C37B09" w:rsidP="00317BD3">
      <w:pPr>
        <w:spacing w:after="0" w:line="240" w:lineRule="auto"/>
        <w:ind w:left="3807" w:firstLine="1296"/>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Rokiškio rajono savivaldybės tarybos</w:t>
      </w:r>
    </w:p>
    <w:p w14:paraId="2B78C553" w14:textId="48D93280" w:rsidR="00C37B09" w:rsidRPr="005816FF" w:rsidRDefault="00C37B09" w:rsidP="00317BD3">
      <w:pPr>
        <w:spacing w:after="0" w:line="240" w:lineRule="auto"/>
        <w:ind w:left="3888" w:firstLine="1215"/>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2024 m. sausio </w:t>
      </w:r>
      <w:r>
        <w:rPr>
          <w:rFonts w:ascii="Times New Roman" w:eastAsia="Times New Roman" w:hAnsi="Times New Roman" w:cs="Times New Roman"/>
          <w:color w:val="000000"/>
          <w:sz w:val="24"/>
          <w:szCs w:val="24"/>
        </w:rPr>
        <w:t>25</w:t>
      </w:r>
      <w:r w:rsidRPr="005816FF">
        <w:rPr>
          <w:rFonts w:ascii="Times New Roman" w:eastAsia="Times New Roman" w:hAnsi="Times New Roman" w:cs="Times New Roman"/>
          <w:color w:val="000000"/>
          <w:sz w:val="24"/>
          <w:szCs w:val="24"/>
        </w:rPr>
        <w:t xml:space="preserve"> d. sprendimu Nr. TS- </w:t>
      </w:r>
      <w:r w:rsidRPr="005816FF">
        <w:rPr>
          <w:rFonts w:ascii="Times New Roman" w:eastAsia="Times New Roman" w:hAnsi="Times New Roman" w:cs="Times New Roman"/>
          <w:color w:val="000000"/>
          <w:sz w:val="24"/>
          <w:szCs w:val="24"/>
        </w:rPr>
        <w:tab/>
      </w:r>
    </w:p>
    <w:p w14:paraId="5336DAEA" w14:textId="77777777" w:rsidR="00C37B09" w:rsidRPr="005816FF" w:rsidRDefault="00C37B09" w:rsidP="00C37B09">
      <w:pPr>
        <w:spacing w:after="0" w:line="240" w:lineRule="auto"/>
        <w:ind w:left="5760"/>
        <w:jc w:val="both"/>
        <w:rPr>
          <w:rFonts w:ascii="Times New Roman" w:eastAsia="Times New Roman" w:hAnsi="Times New Roman" w:cs="Times New Roman"/>
          <w:color w:val="000000"/>
          <w:sz w:val="24"/>
          <w:szCs w:val="24"/>
        </w:rPr>
      </w:pPr>
    </w:p>
    <w:p w14:paraId="7A793412" w14:textId="77777777" w:rsidR="00C37B09" w:rsidRPr="005816FF" w:rsidRDefault="00C37B09" w:rsidP="00C37B09">
      <w:pPr>
        <w:spacing w:after="0" w:line="240" w:lineRule="auto"/>
        <w:jc w:val="center"/>
        <w:rPr>
          <w:rFonts w:ascii="Times New Roman" w:hAnsi="Times New Roman" w:cs="Times New Roman"/>
          <w:b/>
          <w:sz w:val="24"/>
          <w:szCs w:val="24"/>
        </w:rPr>
      </w:pPr>
      <w:r w:rsidRPr="005816FF">
        <w:rPr>
          <w:rFonts w:ascii="Times New Roman" w:eastAsia="Calibri" w:hAnsi="Times New Roman" w:cs="Times New Roman"/>
          <w:b/>
          <w:color w:val="000000"/>
          <w:sz w:val="24"/>
          <w:szCs w:val="24"/>
        </w:rPr>
        <w:t>VIENKARTINĖS, TIKSLINĖS, SĄLYGINĖS IR PERIODINĖS PAŠALPOS SKYRIMO IR MOKĖJIMO TVARKOS</w:t>
      </w:r>
      <w:r w:rsidRPr="005816FF">
        <w:rPr>
          <w:rFonts w:ascii="Times New Roman" w:hAnsi="Times New Roman" w:cs="Times New Roman"/>
          <w:b/>
          <w:sz w:val="24"/>
          <w:szCs w:val="24"/>
        </w:rPr>
        <w:t xml:space="preserve"> APRAŠAS</w:t>
      </w:r>
    </w:p>
    <w:p w14:paraId="16CF9A6A" w14:textId="77777777" w:rsidR="00C37B09" w:rsidRPr="005816FF" w:rsidRDefault="00C37B09" w:rsidP="00C37B09">
      <w:pPr>
        <w:spacing w:after="0" w:line="240" w:lineRule="auto"/>
        <w:jc w:val="center"/>
        <w:rPr>
          <w:rFonts w:ascii="Times New Roman" w:hAnsi="Times New Roman" w:cs="Times New Roman"/>
          <w:b/>
          <w:sz w:val="24"/>
          <w:szCs w:val="24"/>
        </w:rPr>
      </w:pPr>
    </w:p>
    <w:p w14:paraId="3563A25C" w14:textId="77777777" w:rsidR="00C37B09" w:rsidRPr="005816FF" w:rsidRDefault="00C37B09" w:rsidP="00C37B09">
      <w:pPr>
        <w:spacing w:after="0" w:line="240" w:lineRule="auto"/>
        <w:jc w:val="center"/>
        <w:rPr>
          <w:rFonts w:eastAsia="Times New Roman"/>
          <w:b/>
          <w:szCs w:val="20"/>
        </w:rPr>
      </w:pPr>
    </w:p>
    <w:p w14:paraId="4A5872B2" w14:textId="77777777" w:rsidR="00C37B09" w:rsidRPr="005816FF" w:rsidRDefault="00C37B09" w:rsidP="00C37B09">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 SKYRIUS</w:t>
      </w:r>
    </w:p>
    <w:p w14:paraId="3E34F73F" w14:textId="77777777" w:rsidR="00C37B09" w:rsidRPr="005816FF" w:rsidRDefault="00C37B09" w:rsidP="00C37B09">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BENDROSIOS NUOSTATOS</w:t>
      </w:r>
    </w:p>
    <w:p w14:paraId="10FE0AE6" w14:textId="77777777" w:rsidR="00C37B09" w:rsidRPr="005816FF" w:rsidRDefault="00C37B09" w:rsidP="00C37B09">
      <w:pPr>
        <w:spacing w:after="0" w:line="360" w:lineRule="auto"/>
        <w:jc w:val="center"/>
        <w:rPr>
          <w:szCs w:val="24"/>
        </w:rPr>
      </w:pPr>
    </w:p>
    <w:p w14:paraId="7CF4D951" w14:textId="77777777" w:rsidR="00C37B09" w:rsidRPr="005816FF" w:rsidRDefault="00C37B09" w:rsidP="00317BD3">
      <w:pPr>
        <w:tabs>
          <w:tab w:val="left" w:pos="851"/>
        </w:tabs>
        <w:spacing w:after="0" w:line="240" w:lineRule="auto"/>
        <w:jc w:val="both"/>
        <w:rPr>
          <w:rFonts w:ascii="Times New Roman" w:eastAsia="Times New Roman" w:hAnsi="Times New Roman" w:cs="Times New Roman"/>
          <w:sz w:val="24"/>
          <w:szCs w:val="24"/>
        </w:rPr>
      </w:pPr>
      <w:r w:rsidRPr="005816FF">
        <w:rPr>
          <w:rFonts w:eastAsia="Times New Roman"/>
          <w:szCs w:val="20"/>
        </w:rPr>
        <w:tab/>
      </w:r>
      <w:r w:rsidRPr="005816FF">
        <w:rPr>
          <w:rFonts w:ascii="Times New Roman" w:eastAsia="Times New Roman" w:hAnsi="Times New Roman" w:cs="Times New Roman"/>
          <w:sz w:val="24"/>
          <w:szCs w:val="24"/>
        </w:rPr>
        <w:t>1. Vienkartinės, tikslinės, periodinės ir sąlyginės pašalpos skyrimo ir mokėjimo tvarkos aprašas (toliau – Tvarkos aprašas) nustato vienkartinės, tikslinės, sąlyginės ir periodinės pašalpos iš Rokiškio rajono savivaldybės biudžeto lėšų skyrimo sąlygas, dydžius, skyrimo ir mokėjimo tvarką.</w:t>
      </w:r>
    </w:p>
    <w:p w14:paraId="5841E85E" w14:textId="0B1D7DA9" w:rsidR="00C37B09" w:rsidRPr="005816FF" w:rsidRDefault="00C37B09" w:rsidP="00317BD3">
      <w:pPr>
        <w:tabs>
          <w:tab w:val="left" w:pos="1247"/>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 Vienkartinė, tikslinė, periodinė ir sąlyginė pašalpa skiriama bendrai gyvenantiems asmenims arba vienam gyvenančiam asmeniui, deklaravusiems gyvenamąją vietą Rokiškio rajono savivaldybėje arba įtrauktiems į gyvenamosios vietos nedeklaravusių asmenų apskaitą Rokiškio rajono savivaldybėje.</w:t>
      </w:r>
    </w:p>
    <w:p w14:paraId="737C465F" w14:textId="77777777" w:rsidR="00C37B09" w:rsidRPr="005816FF" w:rsidRDefault="00C37B09" w:rsidP="00317BD3">
      <w:pPr>
        <w:tabs>
          <w:tab w:val="left" w:pos="615"/>
          <w:tab w:val="left" w:pos="1247"/>
        </w:tabs>
        <w:spacing w:after="0" w:line="240" w:lineRule="auto"/>
        <w:ind w:firstLine="851"/>
        <w:jc w:val="both"/>
        <w:rPr>
          <w:rFonts w:ascii="Times New Roman" w:hAnsi="Times New Roman" w:cs="Times New Roman"/>
          <w:bCs/>
          <w:iCs/>
          <w:sz w:val="24"/>
          <w:szCs w:val="24"/>
        </w:rPr>
      </w:pPr>
      <w:r w:rsidRPr="005816FF">
        <w:rPr>
          <w:rFonts w:ascii="Times New Roman" w:eastAsia="Times New Roman" w:hAnsi="Times New Roman" w:cs="Times New Roman"/>
          <w:sz w:val="24"/>
          <w:szCs w:val="24"/>
        </w:rPr>
        <w:t xml:space="preserve">3. Vienkartinė, tikslinė, periodinė ir sąlyginė pašalpa skiriama siekiant padėti bendrai gyvenantiems asmenims arba vienam gyvenančiam asmeniui, atsidūrusiam sunkioje materialinėje padėtyje, susidariusioje dėl įvykusios nelaimės, asmens sveikatos sutrikimų, kitų aplinkybių, kai nepakanka valstybės teikiamos socialinės paramos ir yra išnaudotos visos kitų pajamų gavimo galimybės bei artimųjų ar bendruomenės parama. </w:t>
      </w:r>
      <w:r w:rsidRPr="005816FF">
        <w:rPr>
          <w:rFonts w:ascii="Times New Roman" w:hAnsi="Times New Roman" w:cs="Times New Roman"/>
          <w:sz w:val="24"/>
          <w:szCs w:val="24"/>
        </w:rPr>
        <w:t xml:space="preserve">4. Šiame Tvarkos apraše vartojamos sąvokos: </w:t>
      </w:r>
    </w:p>
    <w:p w14:paraId="01A49DC1" w14:textId="056A805C" w:rsidR="00C37B09" w:rsidRPr="005816FF" w:rsidRDefault="00C37B09" w:rsidP="00317BD3">
      <w:pPr>
        <w:tabs>
          <w:tab w:val="left" w:pos="1418"/>
        </w:tabs>
        <w:spacing w:after="0" w:line="240" w:lineRule="auto"/>
        <w:ind w:firstLine="851"/>
        <w:jc w:val="both"/>
        <w:rPr>
          <w:rFonts w:ascii="Times New Roman" w:hAnsi="Times New Roman" w:cs="Times New Roman"/>
          <w:bCs/>
          <w:iCs/>
          <w:sz w:val="24"/>
          <w:szCs w:val="24"/>
        </w:rPr>
      </w:pPr>
      <w:r w:rsidRPr="005816FF">
        <w:rPr>
          <w:rFonts w:ascii="Times New Roman" w:hAnsi="Times New Roman" w:cs="Times New Roman"/>
          <w:bCs/>
          <w:iCs/>
          <w:sz w:val="24"/>
          <w:szCs w:val="24"/>
        </w:rPr>
        <w:t>4.1.</w:t>
      </w:r>
      <w:r w:rsidRPr="005816FF">
        <w:rPr>
          <w:rFonts w:ascii="Times New Roman" w:hAnsi="Times New Roman" w:cs="Times New Roman"/>
          <w:b/>
          <w:bCs/>
          <w:iCs/>
          <w:sz w:val="24"/>
          <w:szCs w:val="24"/>
        </w:rPr>
        <w:t xml:space="preserve"> vienkartinė pašalpa</w:t>
      </w:r>
      <w:r w:rsidRPr="005816FF">
        <w:rPr>
          <w:rFonts w:ascii="Times New Roman" w:hAnsi="Times New Roman" w:cs="Times New Roman"/>
          <w:iCs/>
          <w:sz w:val="24"/>
          <w:szCs w:val="24"/>
        </w:rPr>
        <w:t xml:space="preserve"> – vienkartinio pobūdžio išmoka, skiriama nevertinant asmens pajamų;</w:t>
      </w:r>
    </w:p>
    <w:p w14:paraId="2344B6AD" w14:textId="61CAF33B" w:rsidR="00C37B09" w:rsidRPr="005816FF" w:rsidRDefault="00C37B09" w:rsidP="00317BD3">
      <w:pPr>
        <w:tabs>
          <w:tab w:val="left" w:pos="1418"/>
        </w:tabs>
        <w:spacing w:after="0" w:line="240" w:lineRule="auto"/>
        <w:ind w:firstLine="851"/>
        <w:jc w:val="both"/>
        <w:rPr>
          <w:rFonts w:ascii="Times New Roman" w:hAnsi="Times New Roman" w:cs="Times New Roman"/>
          <w:bCs/>
          <w:iCs/>
          <w:sz w:val="24"/>
          <w:szCs w:val="24"/>
        </w:rPr>
      </w:pPr>
      <w:r w:rsidRPr="005816FF">
        <w:rPr>
          <w:rFonts w:ascii="Times New Roman" w:hAnsi="Times New Roman" w:cs="Times New Roman"/>
          <w:bCs/>
          <w:iCs/>
          <w:sz w:val="24"/>
          <w:szCs w:val="24"/>
        </w:rPr>
        <w:t>4.2.</w:t>
      </w:r>
      <w:r w:rsidRPr="005816FF">
        <w:rPr>
          <w:rFonts w:ascii="Times New Roman" w:hAnsi="Times New Roman" w:cs="Times New Roman"/>
          <w:b/>
          <w:bCs/>
          <w:iCs/>
          <w:sz w:val="24"/>
          <w:szCs w:val="24"/>
        </w:rPr>
        <w:t xml:space="preserve"> tikslinė pašalpa</w:t>
      </w:r>
      <w:r w:rsidRPr="005816FF">
        <w:rPr>
          <w:rFonts w:ascii="Times New Roman" w:hAnsi="Times New Roman" w:cs="Times New Roman"/>
          <w:iCs/>
          <w:sz w:val="24"/>
          <w:szCs w:val="24"/>
        </w:rPr>
        <w:t xml:space="preserve"> – išmoka, skiriama asmeniui, patekusiam į sunkią materialinę padėtį, siekiant suteikti jam tikslinę paramą individualiu atveju; </w:t>
      </w:r>
    </w:p>
    <w:p w14:paraId="1E20E238" w14:textId="41E205E9" w:rsidR="00C37B09" w:rsidRPr="005816FF" w:rsidRDefault="00C37B09" w:rsidP="00317BD3">
      <w:pPr>
        <w:tabs>
          <w:tab w:val="left" w:pos="1418"/>
        </w:tabs>
        <w:spacing w:after="0" w:line="240" w:lineRule="auto"/>
        <w:ind w:firstLine="851"/>
        <w:jc w:val="both"/>
        <w:rPr>
          <w:rFonts w:ascii="Times New Roman" w:hAnsi="Times New Roman" w:cs="Times New Roman"/>
          <w:bCs/>
          <w:iCs/>
          <w:sz w:val="24"/>
          <w:szCs w:val="24"/>
        </w:rPr>
      </w:pPr>
      <w:r w:rsidRPr="005816FF">
        <w:rPr>
          <w:rFonts w:ascii="Times New Roman" w:hAnsi="Times New Roman" w:cs="Times New Roman"/>
          <w:bCs/>
          <w:iCs/>
          <w:sz w:val="24"/>
          <w:szCs w:val="24"/>
        </w:rPr>
        <w:t>4.3.</w:t>
      </w:r>
      <w:r w:rsidRPr="005816FF">
        <w:rPr>
          <w:rFonts w:ascii="Times New Roman" w:hAnsi="Times New Roman" w:cs="Times New Roman"/>
          <w:b/>
          <w:bCs/>
          <w:iCs/>
          <w:sz w:val="24"/>
          <w:szCs w:val="24"/>
        </w:rPr>
        <w:t xml:space="preserve"> sąlyginė pašalpa</w:t>
      </w:r>
      <w:r w:rsidRPr="005816FF">
        <w:rPr>
          <w:rFonts w:ascii="Times New Roman" w:hAnsi="Times New Roman" w:cs="Times New Roman"/>
          <w:iCs/>
          <w:sz w:val="24"/>
          <w:szCs w:val="24"/>
        </w:rPr>
        <w:t xml:space="preserve"> – išmoka, skiriama asmeniui, dalyvaujančiam socialinės integracijos programose, psichologinėje socialinėje reabilitacijoje; </w:t>
      </w:r>
    </w:p>
    <w:p w14:paraId="6E933560" w14:textId="17098F91" w:rsidR="00C37B09" w:rsidRPr="005816FF" w:rsidRDefault="00C37B09" w:rsidP="00317BD3">
      <w:pPr>
        <w:tabs>
          <w:tab w:val="left" w:pos="1418"/>
        </w:tabs>
        <w:spacing w:after="0" w:line="240" w:lineRule="auto"/>
        <w:ind w:firstLine="851"/>
        <w:jc w:val="both"/>
        <w:rPr>
          <w:rFonts w:ascii="Times New Roman" w:hAnsi="Times New Roman" w:cs="Times New Roman"/>
          <w:color w:val="000000"/>
          <w:sz w:val="24"/>
          <w:szCs w:val="24"/>
        </w:rPr>
      </w:pPr>
      <w:r w:rsidRPr="005816FF">
        <w:rPr>
          <w:rFonts w:ascii="Times New Roman" w:hAnsi="Times New Roman" w:cs="Times New Roman"/>
          <w:bCs/>
          <w:iCs/>
          <w:sz w:val="24"/>
          <w:szCs w:val="24"/>
        </w:rPr>
        <w:t>4.4.</w:t>
      </w:r>
      <w:r w:rsidRPr="005816FF">
        <w:rPr>
          <w:rFonts w:ascii="Times New Roman" w:hAnsi="Times New Roman" w:cs="Times New Roman"/>
          <w:b/>
          <w:bCs/>
          <w:iCs/>
          <w:sz w:val="24"/>
          <w:szCs w:val="24"/>
        </w:rPr>
        <w:t xml:space="preserve"> periodinė pašalpa</w:t>
      </w:r>
      <w:r w:rsidRPr="005816FF">
        <w:rPr>
          <w:rFonts w:ascii="Times New Roman" w:hAnsi="Times New Roman" w:cs="Times New Roman"/>
          <w:iCs/>
          <w:sz w:val="24"/>
          <w:szCs w:val="24"/>
        </w:rPr>
        <w:t xml:space="preserve"> – išmoka, skiriama asmeniui, kurio gaunamos pajamos yra nepakankamos patenkinti būtiniausius jo poreikius;</w:t>
      </w:r>
      <w:r w:rsidRPr="005816FF">
        <w:rPr>
          <w:rFonts w:ascii="Times New Roman" w:hAnsi="Times New Roman" w:cs="Times New Roman"/>
          <w:color w:val="000000"/>
          <w:sz w:val="24"/>
          <w:szCs w:val="24"/>
        </w:rPr>
        <w:tab/>
      </w:r>
    </w:p>
    <w:p w14:paraId="2073A0D2" w14:textId="77777777" w:rsidR="00C37B09" w:rsidRPr="005816FF" w:rsidRDefault="00C37B09" w:rsidP="00317BD3">
      <w:pPr>
        <w:tabs>
          <w:tab w:val="left" w:pos="1418"/>
        </w:tabs>
        <w:spacing w:after="0" w:line="240" w:lineRule="auto"/>
        <w:ind w:firstLine="851"/>
        <w:jc w:val="both"/>
        <w:rPr>
          <w:rFonts w:ascii="Times New Roman" w:hAnsi="Times New Roman" w:cs="Times New Roman"/>
          <w:bCs/>
          <w:sz w:val="24"/>
          <w:szCs w:val="24"/>
        </w:rPr>
      </w:pPr>
      <w:r w:rsidRPr="005816FF">
        <w:rPr>
          <w:rFonts w:ascii="Times New Roman" w:hAnsi="Times New Roman" w:cs="Times New Roman"/>
          <w:color w:val="000000"/>
          <w:sz w:val="24"/>
          <w:szCs w:val="24"/>
        </w:rPr>
        <w:t>4.5</w:t>
      </w:r>
      <w:r w:rsidRPr="005816FF">
        <w:rPr>
          <w:rFonts w:ascii="Times New Roman" w:hAnsi="Times New Roman" w:cs="Times New Roman"/>
          <w:b/>
          <w:bCs/>
          <w:color w:val="000000"/>
          <w:sz w:val="24"/>
          <w:szCs w:val="24"/>
        </w:rPr>
        <w:t>. bendrai gyvenantys asmenys </w:t>
      </w:r>
      <w:r w:rsidRPr="005816FF">
        <w:rPr>
          <w:rFonts w:ascii="Times New Roman" w:hAnsi="Times New Roman" w:cs="Times New Roman"/>
          <w:color w:val="000000"/>
          <w:sz w:val="24"/>
          <w:szCs w:val="24"/>
        </w:rPr>
        <w:t>– sutuoktiniai ir jų vaikai (įvaikiai) iki 18 metų; susituokęs asmuo, su kuriuo teismo sprendimu dėl sutuoktinių gyvenimo skyrium yra likę gyventi jų nepilnamečiai vaikai (įvaikiai), arba vienas iš tėvų ir jo vaikai (įvaikiai) iki 18 metų; neįregistravę santuokos ir bendrą ūkį tvarkantys pilnamečiai ar veiksniais pripažinti nepilnamečiai vyras ir moteris ir jų vaikai (įvaikiai) iki 18 metų. Į bendrai gyvenančių asmenų sudėtį taip pat įskaitomi dirbantys (taip pat savarankiškai dirbantys), jeigu per mėnesį jų gaunamos pajamos yra mažesnės kaip 1 valstybės remiamų pajamų dydis, arba nedirbantys (taip pat savarankiškai nedirbantys)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 o kai švietimo įstaigose nustatoma vėlesnė mokslo ar studijų metų pradžia negu rugsėjo 1 diena, pilnamečiai vaikai (įvaikiai), tais pačiais kalendoriniais metais baigę bendrojo ugdymo programą ir įstoję mokytis pagal formaliojo profesinio mokymo programą ar studijuoti į aukštąją mokyklą, į bendrai gyvenančių asmenų sudėtį įskaitomi ir laikotarpiu nuo rugsėjo 1 dienos iki dienos, kurią švietimo įstaigose prasideda mokslo ar studijų metai.</w:t>
      </w:r>
      <w:r w:rsidRPr="005816FF">
        <w:rPr>
          <w:rFonts w:ascii="Times New Roman" w:hAnsi="Times New Roman" w:cs="Times New Roman"/>
          <w:bCs/>
          <w:sz w:val="24"/>
          <w:szCs w:val="24"/>
        </w:rPr>
        <w:tab/>
      </w:r>
    </w:p>
    <w:p w14:paraId="0EED5A9B" w14:textId="77777777" w:rsidR="00C37B09" w:rsidRPr="005816FF" w:rsidRDefault="00C37B09" w:rsidP="00317BD3">
      <w:pPr>
        <w:tabs>
          <w:tab w:val="left" w:pos="1418"/>
        </w:tabs>
        <w:spacing w:after="0" w:line="240" w:lineRule="auto"/>
        <w:ind w:firstLine="851"/>
        <w:jc w:val="both"/>
        <w:rPr>
          <w:rFonts w:ascii="Times New Roman" w:hAnsi="Times New Roman" w:cs="Times New Roman"/>
          <w:color w:val="000000"/>
          <w:sz w:val="24"/>
          <w:szCs w:val="24"/>
        </w:rPr>
      </w:pPr>
      <w:r w:rsidRPr="005816FF">
        <w:rPr>
          <w:rFonts w:ascii="Times New Roman" w:hAnsi="Times New Roman" w:cs="Times New Roman"/>
          <w:bCs/>
          <w:sz w:val="24"/>
          <w:szCs w:val="24"/>
        </w:rPr>
        <w:t>4.6.</w:t>
      </w:r>
      <w:r w:rsidRPr="005816FF">
        <w:rPr>
          <w:rFonts w:ascii="Times New Roman" w:hAnsi="Times New Roman" w:cs="Times New Roman"/>
          <w:b/>
          <w:bCs/>
          <w:sz w:val="24"/>
          <w:szCs w:val="24"/>
        </w:rPr>
        <w:t xml:space="preserve"> vienas gyvenantis asmuo</w:t>
      </w:r>
      <w:r w:rsidRPr="005816FF">
        <w:rPr>
          <w:rFonts w:ascii="Times New Roman" w:hAnsi="Times New Roman" w:cs="Times New Roman"/>
          <w:sz w:val="24"/>
          <w:szCs w:val="24"/>
        </w:rPr>
        <w:t xml:space="preserve"> – vienas gyvenantis vyresnis kaip 18 metų asmuo arba veiksniu pripažintas nepilnametis, kuris yra nesusituokęs (įskaitant santuoką nutraukusius asmenis), taip pat susituokęs, tačiau teismo sprendimu gyvenantis skyrium, neturintis vaikų (įvaikių) arba jų turintis, tačiau teismo sprendimu dėl sutuoktinių gyvenimo skyrium ar dėl santuokos nutraukimo vaikai (įvaikiai) yra likę gyventi su kitu sutuoktiniu;</w:t>
      </w:r>
      <w:r w:rsidRPr="005816FF">
        <w:rPr>
          <w:rFonts w:ascii="Times New Roman" w:hAnsi="Times New Roman" w:cs="Times New Roman"/>
          <w:color w:val="000000"/>
          <w:sz w:val="24"/>
          <w:szCs w:val="24"/>
        </w:rPr>
        <w:tab/>
      </w:r>
    </w:p>
    <w:p w14:paraId="42B99645" w14:textId="77777777"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color w:val="000000"/>
          <w:sz w:val="24"/>
          <w:szCs w:val="24"/>
        </w:rPr>
        <w:lastRenderedPageBreak/>
        <w:t>4.7. s</w:t>
      </w:r>
      <w:r w:rsidRPr="005816FF">
        <w:rPr>
          <w:rFonts w:ascii="Times New Roman" w:hAnsi="Times New Roman" w:cs="Times New Roman"/>
          <w:b/>
          <w:bCs/>
          <w:color w:val="000000"/>
          <w:sz w:val="24"/>
          <w:szCs w:val="24"/>
        </w:rPr>
        <w:t>ocialinė rizika</w:t>
      </w:r>
      <w:r w:rsidRPr="005816FF">
        <w:rPr>
          <w:rFonts w:ascii="Times New Roman" w:hAnsi="Times New Roman" w:cs="Times New Roman"/>
          <w:color w:val="000000"/>
          <w:sz w:val="24"/>
          <w:szCs w:val="24"/>
        </w:rPr>
        <w:t> – veiksniai ir aplinkybės, dėl kurių šeimos ar</w:t>
      </w:r>
      <w:r w:rsidRPr="005816FF">
        <w:rPr>
          <w:rFonts w:ascii="Times New Roman" w:hAnsi="Times New Roman" w:cs="Times New Roman"/>
          <w:b/>
          <w:bCs/>
          <w:color w:val="000000"/>
          <w:sz w:val="24"/>
          <w:szCs w:val="24"/>
        </w:rPr>
        <w:t> </w:t>
      </w:r>
      <w:r w:rsidRPr="005816FF">
        <w:rPr>
          <w:rFonts w:ascii="Times New Roman" w:hAnsi="Times New Roman" w:cs="Times New Roman"/>
          <w:color w:val="000000"/>
          <w:sz w:val="24"/>
          <w:szCs w:val="24"/>
        </w:rPr>
        <w:t>asmenys patiria ar yra pavojus jiems patirti socialinę atskirtį: suaugusių šeimos narių socialinių įgūdžių tinkamai prižiūrėti ir ugdyti nepilnamečius vaikus (įvaikius) stoka ar nebuvimas; nepilnamečių vaikų (įvaikių) visapusio fizinio, protinio, dvasinio, dorovinio vystymosi ir saugumo sąlygų šeimoje neužtikrinimas; nuo nusikalstamos veikos nukentėjusių asmenų patirta žala; įsitraukimas ar polinkis įsitraukti į nusikalstamas veikas;</w:t>
      </w:r>
      <w:r w:rsidRPr="005816FF">
        <w:rPr>
          <w:rFonts w:ascii="Times New Roman" w:hAnsi="Times New Roman" w:cs="Times New Roman"/>
          <w:b/>
          <w:bCs/>
          <w:color w:val="000000"/>
          <w:sz w:val="24"/>
          <w:szCs w:val="24"/>
        </w:rPr>
        <w:t> </w:t>
      </w:r>
      <w:r w:rsidRPr="005816FF">
        <w:rPr>
          <w:rFonts w:ascii="Times New Roman" w:hAnsi="Times New Roman" w:cs="Times New Roman"/>
          <w:color w:val="000000"/>
          <w:sz w:val="24"/>
          <w:szCs w:val="24"/>
        </w:rPr>
        <w:t>piktnaudžiavimas alkoholiu, narkotinėmis, psichotropinėmis medžiagomis; priklausomybė nuo alkoholio, narkotinių, psichotropinių medžiagų, azartinių žaidimų; elgetavimas, valkatavimas, benamystė; motyvacijos dalyvauti darbo rinkoje stoka ar nebuvimas;</w:t>
      </w:r>
    </w:p>
    <w:p w14:paraId="64C6A41D" w14:textId="64D571EF"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4.8.</w:t>
      </w:r>
      <w:r w:rsidRPr="005816FF">
        <w:rPr>
          <w:rFonts w:ascii="Times New Roman" w:hAnsi="Times New Roman" w:cs="Times New Roman"/>
          <w:b/>
          <w:sz w:val="24"/>
          <w:szCs w:val="24"/>
        </w:rPr>
        <w:t xml:space="preserve"> valstybės remiamos pajamos</w:t>
      </w:r>
      <w:r w:rsidRPr="005816FF">
        <w:rPr>
          <w:rFonts w:ascii="Times New Roman" w:hAnsi="Times New Roman" w:cs="Times New Roman"/>
          <w:sz w:val="24"/>
          <w:szCs w:val="24"/>
        </w:rPr>
        <w:t xml:space="preserve"> (toliau – VRP) – teisės aktų nustatyta tvarka Lietuvos Respublikos Vyriausybės patvirtintas valstybės remiamų pajamų dydis;</w:t>
      </w:r>
    </w:p>
    <w:p w14:paraId="3392DE94" w14:textId="6B80C9DE"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4.9.</w:t>
      </w:r>
      <w:r w:rsidRPr="005816FF">
        <w:rPr>
          <w:rFonts w:ascii="Times New Roman" w:hAnsi="Times New Roman" w:cs="Times New Roman"/>
          <w:b/>
          <w:sz w:val="24"/>
          <w:szCs w:val="24"/>
        </w:rPr>
        <w:t xml:space="preserve"> bazinė socialinė išmoka</w:t>
      </w:r>
      <w:r w:rsidRPr="005816FF">
        <w:rPr>
          <w:rFonts w:ascii="Times New Roman" w:hAnsi="Times New Roman" w:cs="Times New Roman"/>
          <w:sz w:val="24"/>
          <w:szCs w:val="24"/>
        </w:rPr>
        <w:t xml:space="preserve"> (toliau – BSI) – teisės aktų nustatyta tvarka Lietuvos Respublikos Vyriausybės patvirtintas išmokos dydis.</w:t>
      </w:r>
    </w:p>
    <w:p w14:paraId="247198C7" w14:textId="46CD4701"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5. Kitos šiame Tvarkos apraše vartojamos sąvokos suprantamos taip, kaip jos apibrėžtos Lietuvos Respublikos piniginės socialinės paramos nepasiturintiems gyventojams įstatyme.</w:t>
      </w:r>
    </w:p>
    <w:p w14:paraId="34FEC8EF" w14:textId="4C29C6DB" w:rsidR="00C37B09" w:rsidRPr="005816FF" w:rsidRDefault="00C37B09" w:rsidP="00317BD3">
      <w:pPr>
        <w:tabs>
          <w:tab w:val="left" w:pos="1418"/>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6. Tvarkos aprašu privalo vadovautis Rokiškio rajono savivaldybės administracijos (toliau </w:t>
      </w:r>
      <w:r w:rsidRPr="005816FF">
        <w:rPr>
          <w:rFonts w:ascii="Times New Roman" w:hAnsi="Times New Roman" w:cs="Times New Roman"/>
          <w:sz w:val="24"/>
          <w:szCs w:val="24"/>
        </w:rPr>
        <w:t>–</w:t>
      </w:r>
      <w:r w:rsidRPr="005816FF">
        <w:rPr>
          <w:rFonts w:ascii="Times New Roman" w:eastAsia="Times New Roman" w:hAnsi="Times New Roman" w:cs="Times New Roman"/>
          <w:sz w:val="24"/>
          <w:szCs w:val="24"/>
        </w:rPr>
        <w:t xml:space="preserve"> Savivaldybės administracija) Socialinės paramos ir sveikatos skyrius (toliau – Skyrius), Rokiškio rajono savivaldybės socialinių paslaugų įstaigos (toliau </w:t>
      </w:r>
      <w:r w:rsidRPr="005816FF">
        <w:rPr>
          <w:rFonts w:ascii="Times New Roman" w:hAnsi="Times New Roman" w:cs="Times New Roman"/>
          <w:sz w:val="24"/>
          <w:szCs w:val="24"/>
        </w:rPr>
        <w:t>–</w:t>
      </w:r>
      <w:r w:rsidRPr="005816FF">
        <w:rPr>
          <w:rFonts w:ascii="Times New Roman" w:eastAsia="Times New Roman" w:hAnsi="Times New Roman" w:cs="Times New Roman"/>
          <w:sz w:val="24"/>
          <w:szCs w:val="24"/>
        </w:rPr>
        <w:t xml:space="preserve"> Įstaigos).</w:t>
      </w:r>
    </w:p>
    <w:p w14:paraId="2D6F4CF8" w14:textId="77777777" w:rsidR="00C37B09" w:rsidRPr="005816FF" w:rsidRDefault="00C37B09" w:rsidP="00C37B09">
      <w:pPr>
        <w:tabs>
          <w:tab w:val="left" w:pos="0"/>
        </w:tabs>
        <w:spacing w:after="0" w:line="240" w:lineRule="auto"/>
        <w:jc w:val="both"/>
        <w:rPr>
          <w:rFonts w:ascii="Times New Roman" w:eastAsia="Times New Roman" w:hAnsi="Times New Roman" w:cs="Times New Roman"/>
          <w:sz w:val="24"/>
          <w:szCs w:val="24"/>
        </w:rPr>
      </w:pPr>
    </w:p>
    <w:p w14:paraId="21E89F43" w14:textId="77777777" w:rsidR="00C37B09" w:rsidRPr="005816FF" w:rsidRDefault="00C37B09" w:rsidP="00C37B09">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II SKYRIUS</w:t>
      </w:r>
    </w:p>
    <w:p w14:paraId="743286A8" w14:textId="77777777" w:rsidR="00C37B09" w:rsidRPr="005816FF" w:rsidRDefault="00C37B09" w:rsidP="00C37B09">
      <w:pPr>
        <w:spacing w:after="0" w:line="240" w:lineRule="auto"/>
        <w:jc w:val="center"/>
        <w:rPr>
          <w:rFonts w:ascii="Times New Roman" w:hAnsi="Times New Roman" w:cs="Times New Roman"/>
          <w:b/>
          <w:color w:val="000000"/>
          <w:sz w:val="24"/>
          <w:szCs w:val="24"/>
        </w:rPr>
      </w:pPr>
      <w:r w:rsidRPr="005816FF">
        <w:rPr>
          <w:rFonts w:ascii="Times New Roman" w:eastAsia="Times New Roman" w:hAnsi="Times New Roman" w:cs="Times New Roman"/>
          <w:b/>
          <w:sz w:val="24"/>
          <w:szCs w:val="24"/>
        </w:rPr>
        <w:t xml:space="preserve">VIENKARTINĖS, </w:t>
      </w:r>
      <w:r w:rsidRPr="005816FF">
        <w:rPr>
          <w:rFonts w:ascii="Times New Roman" w:hAnsi="Times New Roman" w:cs="Times New Roman"/>
          <w:b/>
          <w:color w:val="000000"/>
          <w:sz w:val="24"/>
          <w:szCs w:val="24"/>
        </w:rPr>
        <w:t>TIKSLINĖS, PERIODINĖS IR SĄLYGINĖS PAŠALPOS SKYRIMO SĄLYGOS IR DYDŽIAI</w:t>
      </w:r>
    </w:p>
    <w:p w14:paraId="5164D982" w14:textId="77777777" w:rsidR="00C37B09" w:rsidRPr="005816FF" w:rsidRDefault="00C37B09" w:rsidP="00C37B09">
      <w:pPr>
        <w:spacing w:after="0" w:line="240" w:lineRule="auto"/>
        <w:rPr>
          <w:rFonts w:ascii="Times New Roman" w:hAnsi="Times New Roman" w:cs="Times New Roman"/>
          <w:b/>
          <w:color w:val="000000"/>
          <w:sz w:val="24"/>
          <w:szCs w:val="24"/>
        </w:rPr>
      </w:pPr>
      <w:r w:rsidRPr="005816FF">
        <w:rPr>
          <w:rFonts w:ascii="Times New Roman" w:hAnsi="Times New Roman" w:cs="Times New Roman"/>
          <w:b/>
          <w:color w:val="000000"/>
          <w:sz w:val="24"/>
          <w:szCs w:val="24"/>
        </w:rPr>
        <w:tab/>
      </w:r>
    </w:p>
    <w:p w14:paraId="24F94172" w14:textId="69BA8576"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7. Patikrinus bendrai gyvenančių asmenų ar vieno gyvenančio asmens buities ir gyvenimo sąlygas ir surašius buities ir gyvenimo sąlygų patikrinimo aktą bei atsižvelgus į bendrai gyvenančių asmenų ar vieno gyvenančio asmens socialinę, materialinę padėtį ir kitas aplinkybes, kai asmuo (asmenys) yra išnaudojęs visas kitas pajamų gavimo galimybes, rūšis, jų dydžius ir teikimo sąlygas, gali būti skiriama vienkartinė, tikslinė, periodinė ar sąlyginė pašalpa.</w:t>
      </w:r>
    </w:p>
    <w:p w14:paraId="09507780" w14:textId="77777777" w:rsidR="00C37B09" w:rsidRPr="005816FF" w:rsidRDefault="00C37B09" w:rsidP="00317BD3">
      <w:pPr>
        <w:tabs>
          <w:tab w:val="left" w:pos="1247"/>
          <w:tab w:val="left" w:pos="1276"/>
          <w:tab w:val="left" w:pos="1418"/>
          <w:tab w:val="left" w:pos="1560"/>
          <w:tab w:val="left" w:pos="1701"/>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8. </w:t>
      </w:r>
      <w:r w:rsidRPr="005816FF">
        <w:rPr>
          <w:rFonts w:ascii="Times New Roman" w:eastAsia="Times New Roman" w:hAnsi="Times New Roman" w:cs="Times New Roman"/>
          <w:b/>
          <w:sz w:val="24"/>
          <w:szCs w:val="24"/>
        </w:rPr>
        <w:t>Vienkartinė pašalpa</w:t>
      </w:r>
      <w:r w:rsidRPr="005816FF">
        <w:rPr>
          <w:rFonts w:ascii="Times New Roman" w:eastAsia="Times New Roman" w:hAnsi="Times New Roman" w:cs="Times New Roman"/>
          <w:sz w:val="24"/>
          <w:szCs w:val="24"/>
        </w:rPr>
        <w:t xml:space="preserve"> gali būti skiriama šiais atvejais: </w:t>
      </w:r>
    </w:p>
    <w:p w14:paraId="6F052F1B" w14:textId="339EE7A5"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eastAsia="Times New Roman" w:hAnsi="Times New Roman" w:cs="Times New Roman"/>
          <w:sz w:val="24"/>
          <w:szCs w:val="24"/>
        </w:rPr>
        <w:t xml:space="preserve">8.1. </w:t>
      </w:r>
      <w:r w:rsidRPr="005816FF">
        <w:rPr>
          <w:rFonts w:ascii="Times New Roman" w:hAnsi="Times New Roman" w:cs="Times New Roman"/>
          <w:sz w:val="24"/>
          <w:szCs w:val="24"/>
        </w:rPr>
        <w:t>3 BSI dydžių vienkartinė pašalpa asmeniui sukakus 100 metų seniūnijos seniūno teikimu;</w:t>
      </w:r>
    </w:p>
    <w:p w14:paraId="34ED1532" w14:textId="72296E5E"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eastAsia="Times New Roman" w:hAnsi="Times New Roman" w:cs="Times New Roman"/>
          <w:sz w:val="24"/>
          <w:szCs w:val="24"/>
        </w:rPr>
        <w:t xml:space="preserve">8.2. </w:t>
      </w:r>
      <w:r w:rsidRPr="005816FF">
        <w:rPr>
          <w:rFonts w:ascii="Times New Roman" w:hAnsi="Times New Roman" w:cs="Times New Roman"/>
          <w:sz w:val="24"/>
          <w:szCs w:val="24"/>
        </w:rPr>
        <w:t>3 BSI dydžio pašalpa asmeniui, atlikusiam ne trumpesnę kaip 6 mėnesių bausmę laisvės atėmimo įstaigoje ar socialinės ir ( ar) psichologinės reabilitacijos įstaigų;</w:t>
      </w:r>
    </w:p>
    <w:p w14:paraId="0652F8B5" w14:textId="3A7C0CA7" w:rsidR="00C37B09" w:rsidRPr="005816FF" w:rsidRDefault="00C37B09" w:rsidP="00317BD3">
      <w:pPr>
        <w:tabs>
          <w:tab w:val="left" w:pos="1418"/>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8.3. 6 BSI dydžio sergantiems onkologinėmis ligomis, jei per 6 mėn. iki kreipimosi ar kreipimosi metu yra taikomas aktyvus gydymas; </w:t>
      </w:r>
    </w:p>
    <w:p w14:paraId="381BED8E" w14:textId="43FE29ED"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eastAsia="Times New Roman" w:hAnsi="Times New Roman" w:cs="Times New Roman"/>
          <w:sz w:val="24"/>
          <w:szCs w:val="24"/>
        </w:rPr>
        <w:t>8.4. 1 BSI</w:t>
      </w:r>
      <w:r w:rsidRPr="005816FF">
        <w:rPr>
          <w:rFonts w:ascii="Times New Roman" w:hAnsi="Times New Roman" w:cs="Times New Roman"/>
          <w:sz w:val="24"/>
          <w:szCs w:val="24"/>
        </w:rPr>
        <w:t xml:space="preserve"> dydžio asmens tapatybės ar kitiems būtiniems dokumentams pagaminti;</w:t>
      </w:r>
    </w:p>
    <w:p w14:paraId="22752419" w14:textId="089B38FA" w:rsidR="00C37B09" w:rsidRPr="005816FF" w:rsidRDefault="00C37B09" w:rsidP="00317BD3">
      <w:pPr>
        <w:tabs>
          <w:tab w:val="left" w:pos="1418"/>
        </w:tabs>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8.5. iki 14 BSI dydžių apmokėti teisės aktų nustatyta tvarka atliekamo asmens švarinimo, kenkėjų naikinimo ar sukauptų šiukšlių iš būsto išvežimo paslaugas, jei asmens elgesys pažeidžia visuomenės viešąją tvarką ir bendruomenės interesus, dėl jo neveikimo kyla grėsmė jo ir aplinkinių saugumui, bet asmuo neadekvačiai vertina situaciją ir savarankiškai negalima jos spręsti.</w:t>
      </w:r>
    </w:p>
    <w:p w14:paraId="02F69FD0" w14:textId="45E5740F" w:rsidR="00C37B09" w:rsidRPr="005816FF" w:rsidRDefault="00C37B09" w:rsidP="00317BD3">
      <w:pPr>
        <w:spacing w:after="0"/>
        <w:ind w:firstLine="851"/>
        <w:jc w:val="both"/>
        <w:rPr>
          <w:rFonts w:ascii="Times New Roman" w:hAnsi="Times New Roman" w:cs="Times New Roman"/>
          <w:sz w:val="24"/>
          <w:szCs w:val="24"/>
        </w:rPr>
      </w:pPr>
      <w:r w:rsidRPr="005816FF">
        <w:rPr>
          <w:rFonts w:ascii="Times New Roman" w:hAnsi="Times New Roman" w:cs="Times New Roman"/>
          <w:sz w:val="24"/>
          <w:szCs w:val="24"/>
        </w:rPr>
        <w:t>9.</w:t>
      </w:r>
      <w:r w:rsidRPr="005816FF">
        <w:rPr>
          <w:rFonts w:ascii="Times New Roman" w:hAnsi="Times New Roman" w:cs="Times New Roman"/>
          <w:b/>
          <w:sz w:val="24"/>
          <w:szCs w:val="24"/>
        </w:rPr>
        <w:t xml:space="preserve"> Tikslinė pašalpa </w:t>
      </w:r>
      <w:r w:rsidRPr="005816FF">
        <w:rPr>
          <w:rFonts w:ascii="Times New Roman" w:eastAsia="Times New Roman" w:hAnsi="Times New Roman" w:cs="Times New Roman"/>
          <w:sz w:val="24"/>
          <w:szCs w:val="24"/>
        </w:rPr>
        <w:t>gali būti</w:t>
      </w:r>
      <w:r w:rsidRPr="005816FF">
        <w:rPr>
          <w:rFonts w:ascii="Times New Roman" w:hAnsi="Times New Roman" w:cs="Times New Roman"/>
          <w:sz w:val="24"/>
          <w:szCs w:val="24"/>
        </w:rPr>
        <w:t xml:space="preserve"> skiriama šiais atvejais:</w:t>
      </w:r>
    </w:p>
    <w:p w14:paraId="4A5DA20A" w14:textId="0EA247DB"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t>9.1. iki 6 BSI dydžių akinių ir kitų nekompensuojamų techninės pagalbos priemonių bei būtinų vaistų (pagal gydytojų išduotus galiojančius receptus, išskyrus kompensuojamus vaistus) įsigijimo išlaidoms iš dalies kompensuoti, skiriama asmenims kurių vidutinės bendrai gyvenančių asmenų ar vieno gyvenančio asmens pajamos yra mažesnės už 2 VRP dydžius vienam asmeniui;</w:t>
      </w:r>
    </w:p>
    <w:p w14:paraId="051E2B50" w14:textId="77777777"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t>9.2. iki 10 BSI dydžių būtinam būsto, krosnių, kaminų sanitarinių mazgų remontui (pateikus įrodančius dokumentus), skiriama asmenims kurių vidutinės bendrai gyvenančių asmenų ar vieno gyvenančio asmens pajamos yra mažesnės už 2 VRP dydžius vienam asmeniui;</w:t>
      </w:r>
    </w:p>
    <w:p w14:paraId="71703FBA" w14:textId="77777777"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t xml:space="preserve">9.3. iki 40 BSI dydžių, kai vidutinės pajamos per mėnesį vienam iš bendrai gyvenančių asmenų ar vienam gyvenančiam asmeniui neviršija 7 VRP dydžių, nukentėjus nuo gaisro ar stichinės nelaimės, padariusios žalą </w:t>
      </w:r>
      <w:r w:rsidRPr="005816FF">
        <w:rPr>
          <w:rFonts w:ascii="Times New Roman" w:hAnsi="Times New Roman" w:cs="Times New Roman"/>
          <w:color w:val="000000"/>
          <w:spacing w:val="-2"/>
          <w:sz w:val="24"/>
          <w:szCs w:val="24"/>
        </w:rPr>
        <w:t>neapdraustam ar apdraustam, jei pagal draudimo sutartį tai nėra draudžiamasis įvykis,</w:t>
      </w:r>
      <w:r w:rsidRPr="005816FF">
        <w:rPr>
          <w:rFonts w:ascii="Times New Roman" w:hAnsi="Times New Roman" w:cs="Times New Roman"/>
          <w:sz w:val="24"/>
          <w:szCs w:val="24"/>
        </w:rPr>
        <w:t xml:space="preserve"> turtui, gyvenamajam būstui, kuriame bendrai gyvenantys asmenys ar vienas gyvenantis asmuo deklaruoja gyvenamąją vietą ir jeigu tai yra vienintelis gyvenamasis būstas;</w:t>
      </w:r>
    </w:p>
    <w:p w14:paraId="7A49AE17" w14:textId="77777777"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lastRenderedPageBreak/>
        <w:t>9.4. iki 15 BSI dydžių, kai vidutinės pajamos per mėnesį vienam iš bendrai gyvenančių asmenų ar vienam gyvenančiam asmeniui neviršija 7 VRP dydžių, nukentėjusiems nuo gaisro ar stichinės nelaimės, nukentėjus jų negyvenamosios paskirties pastatui, kai turtas priklauso asmeniui pagal nuosavybės teisę, kai negyvenamosios paskirties  pastatas buvo neapdraustas ar draustas, bet pagal draudimo sutartį  nėra draudžiamas įvykis;</w:t>
      </w:r>
    </w:p>
    <w:p w14:paraId="77A89B5E" w14:textId="77777777"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t>9.5. iki 5 BSI dydžių po atliktos operacijos ar patirtos traumos, sergant sunkiomis ligomis (įrašytomis į Lietuvos Respublikos sveikatos apsaugos ministro įsakymu patvirtintą sunkių ligų sąrašą), skiriama asmenims, kurių vidutinės bendrai gyvenančių asmenų ar vieno gyvenančio asmens pajamos yra mažesnės už 2 VRP dydžius vienam asmeniui;</w:t>
      </w:r>
    </w:p>
    <w:p w14:paraId="1A5D5E76" w14:textId="77777777" w:rsidR="00C37B09" w:rsidRPr="005816FF" w:rsidRDefault="00C37B09" w:rsidP="00317BD3">
      <w:pPr>
        <w:pStyle w:val="Betarp"/>
        <w:ind w:firstLine="851"/>
        <w:jc w:val="both"/>
        <w:rPr>
          <w:rFonts w:ascii="Times New Roman" w:hAnsi="Times New Roman" w:cs="Times New Roman"/>
          <w:sz w:val="24"/>
          <w:szCs w:val="24"/>
        </w:rPr>
      </w:pPr>
      <w:r w:rsidRPr="005816FF">
        <w:rPr>
          <w:rFonts w:ascii="Times New Roman" w:hAnsi="Times New Roman" w:cs="Times New Roman"/>
          <w:sz w:val="24"/>
          <w:szCs w:val="24"/>
        </w:rPr>
        <w:t>9.6. iki 4 BSI dydžio būstui šildyti naudojamam kietam ir kitokiam kurui įsigyti, kai bendrai gyvenantys asmenys ar vienas gyvenantis asmuo (Piniginės socialinės paramos nepasiturintiems gyventojams Įstatymo 6 straipsnio 1 punkto ir 7 straipsnio 1 punkto reikalavimus) dėl sunkios materialinės padėties ar kitų aplinkybių negali gauti būsto šildymo išlaidų kompensacijos Įstatymo nustatyta tvarka (asmenys, kuriems reikalinga ši parama pateikia pažymas apie gaunamas pajamas ir kitus paramos būtinumą pagrindžiančius dokumentus), kai vidutinės bendrai gyvenančių asmenų ar vieno gyvenančio asmens pajamos neviršija 2 VRP  dydžio vienam asmeniui;</w:t>
      </w:r>
    </w:p>
    <w:p w14:paraId="0AFD8B58"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9.7. iki 4 BSI dydžių skiriama asmenims su negalia</w:t>
      </w:r>
      <w:bookmarkStart w:id="0" w:name="_Hlk155282511"/>
      <w:r w:rsidRPr="005816FF">
        <w:rPr>
          <w:rFonts w:ascii="Times New Roman" w:hAnsi="Times New Roman" w:cs="Times New Roman"/>
          <w:sz w:val="24"/>
          <w:szCs w:val="24"/>
        </w:rPr>
        <w:t xml:space="preserve">, jei vidutinės bendrai gyvenančių asmenų pajamos per mėnesį yra mažesnės už 2 VRP dydžius vienam asmeniui. </w:t>
      </w:r>
      <w:bookmarkEnd w:id="0"/>
      <w:r w:rsidRPr="005816FF">
        <w:rPr>
          <w:rFonts w:ascii="Times New Roman" w:hAnsi="Times New Roman" w:cs="Times New Roman"/>
          <w:sz w:val="24"/>
          <w:szCs w:val="24"/>
        </w:rPr>
        <w:t>Konkretus paramos dydis nustatomas atsižvelgiant į asmenų šeimyninę padėtį, šeimos sudėtį, nustatytą darbingumo lygį, auginamus vaikus iki 18 metų (besimokančius Lietuvos Respublikoje įregistruotose bendrojo lavinimo ar profesinėse mokyklose pagal dieninę mokymo formą arba aukštosiose mokyklose pagal dieninę ar nuolatinę studijų formą iki 24 metų), jei nėra mokamos slaugos ar priežiūros tikslinės kompensacijos (iki 2023 m. gruodžio 31 d.) arba individualios pagalbos poreikių išmokos;</w:t>
      </w:r>
    </w:p>
    <w:p w14:paraId="3BD76478" w14:textId="77777777"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9.8.</w:t>
      </w:r>
      <w:r w:rsidRPr="005816FF">
        <w:rPr>
          <w:rFonts w:ascii="Times New Roman" w:eastAsiaTheme="minorHAnsi" w:hAnsi="Times New Roman" w:cs="Times New Roman"/>
          <w:b/>
          <w:sz w:val="24"/>
          <w:szCs w:val="24"/>
          <w:lang w:eastAsia="en-US"/>
        </w:rPr>
        <w:t xml:space="preserve"> </w:t>
      </w:r>
      <w:r w:rsidRPr="005816FF">
        <w:rPr>
          <w:rFonts w:ascii="Times New Roman" w:eastAsiaTheme="minorHAnsi" w:hAnsi="Times New Roman" w:cs="Times New Roman"/>
          <w:sz w:val="24"/>
          <w:szCs w:val="24"/>
          <w:lang w:eastAsia="en-US"/>
        </w:rPr>
        <w:t>iki 130 BSI nekilnojamam turtui įsigyti skiriama šeimoms, auginančioms tris ir daugiau vaikų ir globėjams, globojantiems giminystės ryšiais nesusietus vaikus,</w:t>
      </w:r>
      <w:r w:rsidRPr="005816FF">
        <w:rPr>
          <w:rFonts w:ascii="Times New Roman" w:hAnsi="Times New Roman" w:cs="Times New Roman"/>
          <w:sz w:val="24"/>
          <w:szCs w:val="24"/>
        </w:rPr>
        <w:t xml:space="preserve"> jei vidutinės bendrai gyvenančių asmenų pajamos per mėnesį yra mažesnės už 2 VRP dydžius vienam asmeniui, </w:t>
      </w:r>
      <w:r w:rsidRPr="005816FF">
        <w:rPr>
          <w:rFonts w:ascii="Times New Roman" w:eastAsiaTheme="minorHAnsi" w:hAnsi="Times New Roman" w:cs="Times New Roman"/>
          <w:sz w:val="24"/>
          <w:szCs w:val="24"/>
          <w:lang w:eastAsia="en-US"/>
        </w:rPr>
        <w:t xml:space="preserve"> vieną kartą visam laikotarpiui (išskyrus šeimoms, globėjams, kuriems buvo skirta ši parama pagal ankstesnius teisės aktus), ir kurie kreipimosi metu pagal Piniginės socialinės paramos nepasiturintiems gyventojams įstatymą išnaudojo visas teisėtas kitų pajamų gavimo galimybes.</w:t>
      </w:r>
    </w:p>
    <w:p w14:paraId="51361D98" w14:textId="77777777"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9.8.1. dokumentus, patvirtinančius paramos būtinumą: sudarytą preliminarią pirkimo-pardavimo sutartį tarp pirkėjo ir pardavėjo, pažymą (informaciją), kad pardavėjas neturi skolų už būsto, kurį parduoda, komunalines paslaugas ir kitus sandoriui reikalingus dokumentus;</w:t>
      </w:r>
    </w:p>
    <w:p w14:paraId="241A2D6E" w14:textId="77777777"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9.8.2</w:t>
      </w:r>
      <w:bookmarkStart w:id="1" w:name="_Hlk155084379"/>
      <w:r w:rsidRPr="005816FF">
        <w:rPr>
          <w:rFonts w:ascii="Times New Roman" w:eastAsiaTheme="minorHAnsi" w:hAnsi="Times New Roman" w:cs="Times New Roman"/>
          <w:sz w:val="24"/>
          <w:szCs w:val="24"/>
          <w:lang w:eastAsia="en-US"/>
        </w:rPr>
        <w:t>. komisijai skyrus tikslinę pašalpą, tarp pareiškėjo ir savivaldybės administracijos pasirašoma Savivaldybės biudžeto lėšų naudojimo sutartis. Tikslinė pašalpa pervedama į sutartyje nurodytą  būsto pardavėjo banko sąskaitą;</w:t>
      </w:r>
    </w:p>
    <w:bookmarkEnd w:id="1"/>
    <w:p w14:paraId="1B4DAD4E" w14:textId="02AB5F53"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9.9. iki 65 BSI nuosavo būsto remontui skiriama šeimoms, auginančioms tris ir daugiau vaikų, ir globėjams, globojantiems giminystės ryšiais nesusietus vaikus,</w:t>
      </w:r>
      <w:r w:rsidRPr="005816FF">
        <w:rPr>
          <w:rFonts w:ascii="Times New Roman" w:hAnsi="Times New Roman" w:cs="Times New Roman"/>
          <w:sz w:val="24"/>
          <w:szCs w:val="24"/>
        </w:rPr>
        <w:t xml:space="preserve"> jei vidutinės bendrai gyvenančių asmenų pajamos per mėnesį yra mažesnės už 2 VRP dydžius vienam asmeniui, </w:t>
      </w:r>
      <w:r w:rsidRPr="005816FF">
        <w:rPr>
          <w:rFonts w:ascii="Times New Roman" w:eastAsiaTheme="minorHAnsi" w:hAnsi="Times New Roman" w:cs="Times New Roman"/>
          <w:sz w:val="24"/>
          <w:szCs w:val="24"/>
          <w:lang w:eastAsia="en-US"/>
        </w:rPr>
        <w:t xml:space="preserve"> vieną kartą visam laikotarpiui (išskyrus šeimoms, globėjams, kuriems buvo skirta ši parama pagal ankstesnius teisės aktus, arba anksčiau skirta parama pagal 9.8 punktą), ir kurie kreipimosi metu pagal Piniginės paramos nepasiturintiems gyventojams įstatymą išnaudojo visas teisėtas kitų pajamų gavimo galimybes.</w:t>
      </w:r>
    </w:p>
    <w:p w14:paraId="0DFE42BC" w14:textId="77777777"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9.9.1. tikslinės pašalpos pareiškėjas pateikia komisijai dokumentus, patvirtinančius paramos būtinumą (remonto išlaidų išankstines sąskaitas, preliminarias sąmatas);</w:t>
      </w:r>
    </w:p>
    <w:p w14:paraId="6E52DF04" w14:textId="77777777" w:rsidR="00C37B09" w:rsidRPr="005816FF" w:rsidRDefault="00C37B09" w:rsidP="00317BD3">
      <w:pPr>
        <w:spacing w:after="0" w:line="240" w:lineRule="auto"/>
        <w:ind w:firstLine="851"/>
        <w:jc w:val="both"/>
        <w:rPr>
          <w:rFonts w:ascii="Times New Roman" w:eastAsiaTheme="minorHAnsi" w:hAnsi="Times New Roman" w:cs="Times New Roman"/>
          <w:sz w:val="24"/>
          <w:szCs w:val="24"/>
          <w:lang w:eastAsia="en-US"/>
        </w:rPr>
      </w:pPr>
      <w:r w:rsidRPr="005816FF">
        <w:rPr>
          <w:rFonts w:ascii="Times New Roman" w:eastAsiaTheme="minorHAnsi" w:hAnsi="Times New Roman" w:cs="Times New Roman"/>
          <w:sz w:val="24"/>
          <w:szCs w:val="24"/>
          <w:lang w:eastAsia="en-US"/>
        </w:rPr>
        <w:t>9.9.2. komisijai skyrus tikslinę pašalpą, tarp pareiškėjo ir savivaldybės administracijos pasirašoma Savivaldybės biudžeto lėšų naudojimo sutartis. Tikslinė pašalpa pervedama į sutartyje nurodytą pareiškėjo banko sąskaitą.</w:t>
      </w:r>
    </w:p>
    <w:p w14:paraId="7C42898C"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 xml:space="preserve">10. </w:t>
      </w:r>
      <w:r w:rsidRPr="005816FF">
        <w:rPr>
          <w:rFonts w:ascii="Times New Roman" w:hAnsi="Times New Roman" w:cs="Times New Roman"/>
          <w:b/>
          <w:sz w:val="24"/>
          <w:szCs w:val="24"/>
        </w:rPr>
        <w:t>Periodinė pašalpa</w:t>
      </w:r>
      <w:r w:rsidRPr="005816FF">
        <w:rPr>
          <w:rFonts w:ascii="Times New Roman" w:hAnsi="Times New Roman" w:cs="Times New Roman"/>
          <w:sz w:val="24"/>
          <w:szCs w:val="24"/>
        </w:rPr>
        <w:t xml:space="preserve"> </w:t>
      </w:r>
      <w:r w:rsidRPr="005816FF">
        <w:rPr>
          <w:rFonts w:ascii="Times New Roman" w:eastAsia="Times New Roman" w:hAnsi="Times New Roman" w:cs="Times New Roman"/>
          <w:sz w:val="24"/>
          <w:szCs w:val="24"/>
        </w:rPr>
        <w:t xml:space="preserve">gali būti </w:t>
      </w:r>
      <w:r w:rsidRPr="005816FF">
        <w:rPr>
          <w:rFonts w:ascii="Times New Roman" w:hAnsi="Times New Roman" w:cs="Times New Roman"/>
          <w:sz w:val="24"/>
          <w:szCs w:val="24"/>
        </w:rPr>
        <w:t>skiriama šiais atvejais:</w:t>
      </w:r>
    </w:p>
    <w:p w14:paraId="1FA3ABAF"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 xml:space="preserve">10.1. iki 2 BSI dydžių iki 6 mėn. sunkios ligos atveju gydymo laikotarpiu kelionės išlaidoms padengti, kai asmeniui nėra nustatytas neįgalumas ir jo pajamos neviršija 2 VRP dydžio per mėnesį; </w:t>
      </w:r>
    </w:p>
    <w:p w14:paraId="64FE1ABC"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10.2. iki 2 BSI dydžių per mėnesį savarankiško gyvenimo namuose gyvenantiems asmenims, neturintiems jokių pajamų ne ilgiau kaip 3 mėn.;</w:t>
      </w:r>
    </w:p>
    <w:p w14:paraId="0354870D"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lastRenderedPageBreak/>
        <w:t>10.3. iki 2 BSI dydžių per mėnesį įsiskolinimams už komunalinius patarnavimus iš dalies padengti (jeigu skola susidarė dėl objektyvių priežasčių) neįgaliems, pensinio amžiaus asmenims, bendrai gyvenantiems asmenims, auginantiems vaikus, su sąlyga, kad asmuo pats mokės už komunalinius patarnavimus ne mažiau kaip 30 procentų savo gaunamų pajamų, jeigu asmenų pajamos vienam asmeniui per mėn. neviršija 1,5 VRP dydžio; pašalpa mokama, kol bus padengiamas įsiskolinimas, tačiau ne ilgiau kaip 3 mėn.;</w:t>
      </w:r>
    </w:p>
    <w:p w14:paraId="5CCDAEA6"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10.4. asmenims, nedraustiems privalomuoju sveikatos draudimu, apdrausti arba pagal Valstybinių ligonių kasų nustatytus įkainius sveikatos priežiūros paslaugoms apmokėti, jei asmuo neturi jokių pajamų, o dėl gyvenimo būdo kyla grėsmė jo sveikatos būklei ir reikalingas gydymas, iki 6 BSI dydžio suma pervedama į kompetentingos įstaigos sąskaitą; periodinė pašalpa skiriama laikotarpiui, kurį asmuo bus gydomas, ne ilgiau 3 mėn.;</w:t>
      </w:r>
    </w:p>
    <w:p w14:paraId="59B20799"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10.5. kreditui, paimtam daugiabučiui namui atnaujinti (modernizuoti), ir palūkanoms apmokėti, mirus vienam iš bendrai gyvenusių asmenų (buto savininkui), kol bus tvarkomi būsto paveldėjimo dokumentai, bet ne ilgiau kaip 3 mėn.; periodinės pašalpos dydis mokamo kredito ir palūkanų suma, bet ne didesnė  iki 3 2BSI dydžio;</w:t>
      </w:r>
    </w:p>
    <w:p w14:paraId="1DDA5BA4" w14:textId="77777777" w:rsidR="00C37B09" w:rsidRPr="005816FF" w:rsidRDefault="00C37B09" w:rsidP="00317BD3">
      <w:pPr>
        <w:spacing w:after="0" w:line="240" w:lineRule="auto"/>
        <w:ind w:firstLine="851"/>
        <w:jc w:val="both"/>
        <w:rPr>
          <w:rFonts w:ascii="Times New Roman" w:eastAsia="Times New Roman" w:hAnsi="Times New Roman" w:cs="Times New Roman"/>
          <w:color w:val="00B050"/>
          <w:sz w:val="24"/>
          <w:szCs w:val="24"/>
        </w:rPr>
      </w:pPr>
      <w:r w:rsidRPr="005816FF">
        <w:rPr>
          <w:rFonts w:ascii="Times New Roman" w:eastAsia="Times New Roman" w:hAnsi="Times New Roman" w:cs="Times New Roman"/>
          <w:color w:val="000000"/>
          <w:sz w:val="24"/>
          <w:szCs w:val="24"/>
        </w:rPr>
        <w:t xml:space="preserve">10.6. nedirbančiam, kaip vienam gyvenančiam asmeniui pilnamečiui vaikui (įvaikiui) iki 24 metų, kuris mokosi pagal bendrojo ugdymo, profesinio mokymo programą ar studijuoja aukštojoje mokykloje, ir yra netekęs tėvų po 18 metų iki 6 mėnesių per metus iki </w:t>
      </w:r>
      <w:r w:rsidRPr="005816FF">
        <w:rPr>
          <w:rFonts w:ascii="Times New Roman" w:eastAsia="Times New Roman" w:hAnsi="Times New Roman" w:cs="Times New Roman"/>
          <w:sz w:val="24"/>
          <w:szCs w:val="24"/>
        </w:rPr>
        <w:t>4 BSI</w:t>
      </w:r>
      <w:r w:rsidRPr="005816FF">
        <w:rPr>
          <w:rFonts w:ascii="Times New Roman" w:eastAsia="Times New Roman" w:hAnsi="Times New Roman" w:cs="Times New Roman"/>
          <w:color w:val="00B050"/>
          <w:sz w:val="24"/>
          <w:szCs w:val="24"/>
        </w:rPr>
        <w:t>.</w:t>
      </w:r>
    </w:p>
    <w:p w14:paraId="5CFA5AFF"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 xml:space="preserve">11. </w:t>
      </w:r>
      <w:r w:rsidRPr="005816FF">
        <w:rPr>
          <w:rFonts w:ascii="Times New Roman" w:hAnsi="Times New Roman" w:cs="Times New Roman"/>
          <w:b/>
          <w:sz w:val="24"/>
          <w:szCs w:val="24"/>
        </w:rPr>
        <w:t xml:space="preserve">Sąlyginė pašalpa </w:t>
      </w:r>
      <w:r w:rsidRPr="005816FF">
        <w:rPr>
          <w:rFonts w:ascii="Times New Roman" w:eastAsia="Times New Roman" w:hAnsi="Times New Roman" w:cs="Times New Roman"/>
          <w:sz w:val="24"/>
          <w:szCs w:val="24"/>
        </w:rPr>
        <w:t xml:space="preserve">gali būti </w:t>
      </w:r>
      <w:r w:rsidRPr="005816FF">
        <w:rPr>
          <w:rFonts w:ascii="Times New Roman" w:hAnsi="Times New Roman" w:cs="Times New Roman"/>
          <w:sz w:val="24"/>
          <w:szCs w:val="24"/>
        </w:rPr>
        <w:t>skiriama šiais atvejais:</w:t>
      </w:r>
    </w:p>
    <w:p w14:paraId="0B81E03A" w14:textId="77777777" w:rsidR="00C37B09" w:rsidRPr="005816FF" w:rsidRDefault="00C37B09" w:rsidP="00317BD3">
      <w:pPr>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11.1. </w:t>
      </w:r>
      <w:r w:rsidRPr="005816FF">
        <w:rPr>
          <w:rFonts w:ascii="Times New Roman" w:eastAsia="Times New Roman" w:hAnsi="Times New Roman" w:cs="Times New Roman"/>
          <w:sz w:val="24"/>
          <w:szCs w:val="24"/>
        </w:rPr>
        <w:t xml:space="preserve">iki 7 BSI </w:t>
      </w:r>
      <w:r w:rsidRPr="005816FF">
        <w:rPr>
          <w:rFonts w:ascii="Times New Roman" w:eastAsia="Times New Roman" w:hAnsi="Times New Roman" w:cs="Times New Roman"/>
          <w:color w:val="000000"/>
          <w:sz w:val="24"/>
          <w:szCs w:val="24"/>
        </w:rPr>
        <w:t>dydžių asmenų, patiriančių socialinę riziką, gydymuisi nuo priklausomybės ligų.</w:t>
      </w:r>
    </w:p>
    <w:p w14:paraId="1083C0A7"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12. Vienkartinės, tikslinės, periodinės ir sąlyginės pašalpos skyrimą svarsto Rokiškio rajono savivaldybės mero potvarkiu sudaryta komisija.</w:t>
      </w:r>
    </w:p>
    <w:p w14:paraId="29828742"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13. Vienkartinė pašalpa skiriama vieną kartą per kalendorinius metus.</w:t>
      </w:r>
    </w:p>
    <w:p w14:paraId="0F8BB87C"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14. Tikslinė ir sąlyginė pašalpa skiriama vieną kartą per kalendorinius metus.</w:t>
      </w:r>
    </w:p>
    <w:p w14:paraId="7E3127CA" w14:textId="77777777" w:rsidR="00C37B09" w:rsidRPr="005816FF" w:rsidRDefault="00C37B09" w:rsidP="00317BD3">
      <w:pPr>
        <w:spacing w:after="0" w:line="240" w:lineRule="auto"/>
        <w:ind w:firstLine="851"/>
        <w:jc w:val="both"/>
        <w:rPr>
          <w:rFonts w:ascii="Times New Roman" w:hAnsi="Times New Roman" w:cs="Times New Roman"/>
          <w:sz w:val="24"/>
          <w:szCs w:val="24"/>
        </w:rPr>
      </w:pPr>
      <w:r w:rsidRPr="005816FF">
        <w:rPr>
          <w:rFonts w:ascii="Times New Roman" w:hAnsi="Times New Roman" w:cs="Times New Roman"/>
          <w:sz w:val="24"/>
          <w:szCs w:val="24"/>
        </w:rPr>
        <w:t>15. Periodinė pašalpa, įvertinus asmens situaciją, gali būti skiriama iki 6 mėn. per kalendorinius metus.</w:t>
      </w:r>
    </w:p>
    <w:p w14:paraId="3ED059CF" w14:textId="77777777" w:rsidR="00C37B09" w:rsidRPr="005816FF" w:rsidRDefault="00C37B09" w:rsidP="00C37B09">
      <w:pPr>
        <w:spacing w:after="0" w:line="240" w:lineRule="auto"/>
        <w:ind w:firstLine="1276"/>
        <w:jc w:val="both"/>
        <w:rPr>
          <w:rFonts w:ascii="Times New Roman" w:eastAsia="Times New Roman" w:hAnsi="Times New Roman" w:cs="Times New Roman"/>
          <w:sz w:val="24"/>
          <w:szCs w:val="24"/>
        </w:rPr>
      </w:pPr>
    </w:p>
    <w:p w14:paraId="5A12238E" w14:textId="77777777" w:rsidR="00C37B09" w:rsidRPr="005816FF" w:rsidRDefault="00C37B09" w:rsidP="00C37B09">
      <w:pPr>
        <w:spacing w:after="0" w:line="240" w:lineRule="auto"/>
        <w:jc w:val="center"/>
        <w:rPr>
          <w:rFonts w:ascii="Times New Roman" w:eastAsia="Times New Roman" w:hAnsi="Times New Roman" w:cs="Times New Roman"/>
          <w:b/>
          <w:sz w:val="24"/>
          <w:szCs w:val="24"/>
        </w:rPr>
      </w:pPr>
      <w:r w:rsidRPr="005816FF">
        <w:rPr>
          <w:rFonts w:ascii="Times New Roman" w:eastAsia="Times New Roman" w:hAnsi="Times New Roman" w:cs="Times New Roman"/>
          <w:b/>
          <w:sz w:val="24"/>
          <w:szCs w:val="24"/>
        </w:rPr>
        <w:t>III SKYRIUS</w:t>
      </w:r>
    </w:p>
    <w:p w14:paraId="04EAD1C3" w14:textId="77777777" w:rsidR="00C37B09" w:rsidRPr="005816FF" w:rsidRDefault="00C37B09" w:rsidP="00C37B09">
      <w:pPr>
        <w:spacing w:after="0" w:line="240" w:lineRule="auto"/>
        <w:jc w:val="center"/>
        <w:rPr>
          <w:rFonts w:ascii="Times New Roman" w:hAnsi="Times New Roman" w:cs="Times New Roman"/>
          <w:b/>
          <w:color w:val="000000"/>
          <w:sz w:val="24"/>
          <w:szCs w:val="24"/>
        </w:rPr>
      </w:pPr>
      <w:r w:rsidRPr="005816FF">
        <w:rPr>
          <w:rFonts w:ascii="Times New Roman" w:eastAsia="Times New Roman" w:hAnsi="Times New Roman" w:cs="Times New Roman"/>
          <w:b/>
          <w:sz w:val="24"/>
          <w:szCs w:val="24"/>
        </w:rPr>
        <w:t xml:space="preserve">KREIPIMOSI DĖL VIENKARTINĖS, </w:t>
      </w:r>
      <w:r w:rsidRPr="005816FF">
        <w:rPr>
          <w:rFonts w:ascii="Times New Roman" w:hAnsi="Times New Roman" w:cs="Times New Roman"/>
          <w:b/>
          <w:color w:val="000000"/>
          <w:sz w:val="24"/>
          <w:szCs w:val="24"/>
        </w:rPr>
        <w:t>TIKSLINĖS, PERIODINĖS IR SĄLYGINĖS PAŠALPOS SKYRIMO TVARKA</w:t>
      </w:r>
    </w:p>
    <w:p w14:paraId="3F7DCAC8" w14:textId="77777777" w:rsidR="00C37B09" w:rsidRPr="005816FF" w:rsidRDefault="00C37B09" w:rsidP="00C37B09">
      <w:pPr>
        <w:spacing w:after="0" w:line="240" w:lineRule="auto"/>
        <w:jc w:val="center"/>
        <w:rPr>
          <w:rFonts w:ascii="Times New Roman" w:hAnsi="Times New Roman" w:cs="Times New Roman"/>
          <w:b/>
          <w:color w:val="000000"/>
          <w:sz w:val="24"/>
          <w:szCs w:val="24"/>
        </w:rPr>
      </w:pPr>
    </w:p>
    <w:p w14:paraId="57D92330" w14:textId="77777777" w:rsidR="00C37B09" w:rsidRPr="005816FF" w:rsidRDefault="00C37B09" w:rsidP="00317BD3">
      <w:pPr>
        <w:spacing w:after="0" w:line="240" w:lineRule="auto"/>
        <w:ind w:firstLine="851"/>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16. Dėl vienkartinės, tikslinės, sąlyginės ar periodinės pašalpos vienas gyvenantis asmuo ar bendrai gyvenantys asmenys kreipiasi į rajono socialinių paslaugų įstaigas (toliau </w:t>
      </w:r>
      <w:r w:rsidRPr="005816FF">
        <w:rPr>
          <w:rFonts w:ascii="Times New Roman" w:hAnsi="Times New Roman" w:cs="Times New Roman"/>
          <w:sz w:val="24"/>
          <w:szCs w:val="24"/>
        </w:rPr>
        <w:t>–</w:t>
      </w:r>
      <w:r w:rsidRPr="005816FF">
        <w:rPr>
          <w:rFonts w:ascii="Times New Roman" w:eastAsia="Times New Roman" w:hAnsi="Times New Roman" w:cs="Times New Roman"/>
          <w:sz w:val="24"/>
          <w:szCs w:val="24"/>
        </w:rPr>
        <w:t xml:space="preserve"> Įstaigos), kuriose dirba socialiniai darbuotojai.</w:t>
      </w:r>
    </w:p>
    <w:p w14:paraId="4027BBAF" w14:textId="77777777" w:rsidR="00C37B09" w:rsidRPr="005816FF" w:rsidRDefault="00C37B09" w:rsidP="00317BD3">
      <w:pPr>
        <w:spacing w:after="0" w:line="240" w:lineRule="auto"/>
        <w:ind w:firstLine="851"/>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 Kreipdamasis dėl vienkartinės, tikslinės, sąlyginės ar periodinės pašalpos skyrimo asmuo užpildo  Rokiškio rajono savivaldybės mero potvarkiu patvirtintos formos prašymą, nurodydamas pašalpos reikalingumo motyvus, pateikia asmens tapatybę patvirtinantį dokumentą ir pagal asmens situaciją šiuos dokumentus:</w:t>
      </w:r>
    </w:p>
    <w:p w14:paraId="4F57FAD8" w14:textId="77777777" w:rsidR="00C37B09" w:rsidRPr="005816FF" w:rsidRDefault="00C37B09" w:rsidP="00317BD3">
      <w:pPr>
        <w:spacing w:after="0" w:line="240" w:lineRule="auto"/>
        <w:ind w:firstLine="851"/>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17.1. pažymą apie paskutinių 3 mėnesių iki kreipimosi pajamas,</w:t>
      </w:r>
      <w:r w:rsidRPr="005816FF">
        <w:rPr>
          <w:rFonts w:ascii="Times New Roman" w:eastAsia="Times New Roman" w:hAnsi="Times New Roman" w:cs="Times New Roman"/>
          <w:color w:val="000000"/>
          <w:sz w:val="24"/>
          <w:szCs w:val="24"/>
        </w:rPr>
        <w:t xml:space="preserve"> išskyrus šio Tvarkos aprašo 8.1, 8.2, 8.3, 8.4, 8.5 papunkčiuose nustatytus atvejus</w:t>
      </w:r>
      <w:r w:rsidRPr="005816FF">
        <w:rPr>
          <w:rFonts w:ascii="Times New Roman" w:eastAsia="Times New Roman" w:hAnsi="Times New Roman" w:cs="Times New Roman"/>
          <w:sz w:val="24"/>
          <w:szCs w:val="24"/>
        </w:rPr>
        <w:t>;</w:t>
      </w:r>
    </w:p>
    <w:p w14:paraId="7D3F1B3D" w14:textId="77777777" w:rsidR="00C37B09" w:rsidRPr="005816FF" w:rsidRDefault="00C37B09" w:rsidP="00317BD3">
      <w:pPr>
        <w:spacing w:after="0" w:line="240" w:lineRule="auto"/>
        <w:ind w:firstLine="851"/>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17.2. pažymą apie priteistas ar mokamas (nemokamas) lėšas vaikui (vaikams) išlaikyti (alimentus),</w:t>
      </w:r>
      <w:r w:rsidRPr="005816FF">
        <w:rPr>
          <w:rFonts w:ascii="Times New Roman" w:eastAsia="Times New Roman" w:hAnsi="Times New Roman" w:cs="Times New Roman"/>
          <w:color w:val="000000"/>
          <w:sz w:val="24"/>
          <w:szCs w:val="24"/>
        </w:rPr>
        <w:t xml:space="preserve"> išskyrus šio Tvarkos aprašo 8.1, 8.2, 8.3, 8.4, 8.5 papunkčiuose nustatytus atvejus</w:t>
      </w:r>
      <w:r w:rsidRPr="005816FF">
        <w:rPr>
          <w:rFonts w:ascii="Times New Roman" w:eastAsia="Times New Roman" w:hAnsi="Times New Roman" w:cs="Times New Roman"/>
          <w:sz w:val="24"/>
          <w:szCs w:val="24"/>
        </w:rPr>
        <w:t>;</w:t>
      </w:r>
    </w:p>
    <w:p w14:paraId="7904ED24"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17.3. dėl sunkių ligų </w:t>
      </w:r>
      <w:r w:rsidRPr="005816FF">
        <w:rPr>
          <w:rFonts w:ascii="Times New Roman" w:hAnsi="Times New Roman" w:cs="Times New Roman"/>
          <w:sz w:val="24"/>
          <w:szCs w:val="24"/>
        </w:rPr>
        <w:t>–</w:t>
      </w:r>
      <w:r w:rsidRPr="005816FF">
        <w:rPr>
          <w:rFonts w:ascii="Times New Roman" w:eastAsia="Times New Roman" w:hAnsi="Times New Roman" w:cs="Times New Roman"/>
          <w:sz w:val="24"/>
          <w:szCs w:val="24"/>
        </w:rPr>
        <w:t xml:space="preserve"> pažymas iš sveikatos priežiūros įstaigų (forma 027/a), apie sunkią ligą pagal sunkių ligų aprašą, patvirtintą sveikatos apsaugos ministro); dėl atliktų operacijų ir traumų (išrašus iš medicininių dokumentų, </w:t>
      </w:r>
      <w:proofErr w:type="spellStart"/>
      <w:r w:rsidRPr="005816FF">
        <w:rPr>
          <w:rFonts w:ascii="Times New Roman" w:eastAsia="Times New Roman" w:hAnsi="Times New Roman" w:cs="Times New Roman"/>
          <w:sz w:val="24"/>
          <w:szCs w:val="24"/>
        </w:rPr>
        <w:t>epikrizes</w:t>
      </w:r>
      <w:proofErr w:type="spellEnd"/>
      <w:r w:rsidRPr="005816FF">
        <w:rPr>
          <w:rFonts w:ascii="Times New Roman" w:eastAsia="Times New Roman" w:hAnsi="Times New Roman" w:cs="Times New Roman"/>
          <w:sz w:val="24"/>
          <w:szCs w:val="24"/>
        </w:rPr>
        <w:t xml:space="preserve"> ir kt.), kurios galioja 6 mėnesius po patirtos operacijos, atlikto intensyvaus gydymo;</w:t>
      </w:r>
    </w:p>
    <w:p w14:paraId="4D0A7331"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17.4. pažymas ar kitus dokumentus, patvirtinančius papildomas išlaidas ar aplinkybes dėl pašalpos skyrimo (mokėjimo kvitus už medikamentus, atliktas procedūras ir kita);</w:t>
      </w:r>
    </w:p>
    <w:p w14:paraId="24F1F50C"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17.5. </w:t>
      </w:r>
      <w:r w:rsidRPr="005816FF">
        <w:rPr>
          <w:rFonts w:ascii="Times New Roman" w:hAnsi="Times New Roman" w:cs="Times New Roman"/>
          <w:color w:val="000000"/>
          <w:sz w:val="24"/>
          <w:szCs w:val="24"/>
        </w:rPr>
        <w:t>kompetentingų institucijų dokumentus (pažymas), patvirtinančius įvykusio gaisro, stichinės nelaimės faktą;</w:t>
      </w:r>
    </w:p>
    <w:p w14:paraId="71528374"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lastRenderedPageBreak/>
        <w:t>17.6. pažymas ar kitus dokumentus, patvirtinančius patirtas ar numatomas patirti išlaidas už suteiktas paslaugas;</w:t>
      </w:r>
    </w:p>
    <w:p w14:paraId="0589FEE4"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17.7. pažymas ar kitus dokumentus, patvirtinančius patirtas ar numatomas patirti išlaidas už būtiniausius būsto remonto, krosnių, kaminų remonto ar kitas paslaugas;</w:t>
      </w:r>
    </w:p>
    <w:p w14:paraId="1A042D26" w14:textId="7607C7F4" w:rsidR="00C37B09" w:rsidRPr="005816FF" w:rsidRDefault="00C37B09" w:rsidP="00317BD3">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816FF">
        <w:rPr>
          <w:rFonts w:ascii="Times New Roman" w:hAnsi="Times New Roman" w:cs="Times New Roman"/>
          <w:color w:val="000000"/>
          <w:sz w:val="24"/>
          <w:szCs w:val="24"/>
        </w:rPr>
        <w:t>17.8. pažymą apie paleidimą iš laisvės atėmimo, kardomojo kalinimo vietos, socialinės ir (ar) psichologinės (medicininės) reabilitacijos įstaigos (pateikia asmenys, grįžę iš šių įstaigų);</w:t>
      </w:r>
    </w:p>
    <w:p w14:paraId="2D44C6C0" w14:textId="238EC478" w:rsidR="00C37B09" w:rsidRPr="005816FF" w:rsidRDefault="00C37B09" w:rsidP="00317BD3">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17.9. pažymas apie įsiskolinimus už būsto komunalines paslaugas ar būsto nuomą bei mokamas sumas; </w:t>
      </w:r>
    </w:p>
    <w:p w14:paraId="42897337"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17.10. kitus dokumentus pagal poreikį ir atsižvelgiant į aplinkybes.</w:t>
      </w:r>
    </w:p>
    <w:p w14:paraId="2E15D90D"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hAnsi="Times New Roman" w:cs="Times New Roman"/>
          <w:color w:val="000000"/>
          <w:sz w:val="24"/>
          <w:szCs w:val="24"/>
        </w:rPr>
        <w:t>18. Asmenims nereikia pateikti dokumentų, nurodytų šio Tvarkos aprašo 17 punkte, kai Įstaigos ar Skyrius duomenis gauna iš valstybės ir žinybinių registrų ar valstybės informacinių sistemų.</w:t>
      </w:r>
    </w:p>
    <w:p w14:paraId="173499EC"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19. Asmuo, besikreipiantis dėl vienkartinės, tikslinės, sąlyginės ar periodinės pašalpos, privalo sudaryti sąlygas Įstaigų socialiniams darbuotojams tikrinti jo gyvenimo sąlygas, užimtumą, leisti surašyti buities ir gyvenimo sąlygų patikrinimo aktą, išskyrus tuos atvejus, kai kreipiasi asmuo, neturintis gyvenamosios vietos. </w:t>
      </w:r>
    </w:p>
    <w:p w14:paraId="5801B02D"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20. Asmeniui nesudarius sąlygų surašyti buities ir gyvenimo sąlygų patikrinimo akto, vienkartinė, tikslinė, sąlyginė ar periodinė pašalpa neskiriama.</w:t>
      </w:r>
    </w:p>
    <w:p w14:paraId="53D08616"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21. Įstaigų socialiniai darbuotojai ar Skyriaus darbuotojai, gavę duomenų, kad asmuo kreipdamasis nuslėpė arba pateikė neteisingus ir neišsamius duomenis apie gaunamas pajamas, bendrai gyvenančius asmenis, užimtumą ar kitus duomenis, turi teisę prašyti nustatytais terminais pateikti papildomus duomenis, įrodančius pareiškėjo teisę į prašomą paramą. </w:t>
      </w:r>
      <w:r w:rsidRPr="005816FF">
        <w:rPr>
          <w:rFonts w:ascii="Times New Roman" w:eastAsia="Times New Roman" w:hAnsi="Times New Roman" w:cs="Times New Roman"/>
          <w:color w:val="000000"/>
          <w:sz w:val="24"/>
          <w:szCs w:val="24"/>
        </w:rPr>
        <w:t xml:space="preserve">Jeigu asmuo per </w:t>
      </w:r>
      <w:r w:rsidRPr="005816FF">
        <w:rPr>
          <w:rFonts w:ascii="Times New Roman" w:eastAsia="Times New Roman" w:hAnsi="Times New Roman" w:cs="Times New Roman"/>
          <w:sz w:val="24"/>
          <w:szCs w:val="24"/>
        </w:rPr>
        <w:t>darbuotojų</w:t>
      </w:r>
      <w:r w:rsidRPr="005816FF">
        <w:rPr>
          <w:rFonts w:ascii="Times New Roman" w:eastAsia="Times New Roman" w:hAnsi="Times New Roman" w:cs="Times New Roman"/>
          <w:color w:val="000000"/>
          <w:sz w:val="24"/>
          <w:szCs w:val="24"/>
        </w:rPr>
        <w:t xml:space="preserve"> nustatytą terminą nepateikia </w:t>
      </w:r>
      <w:r w:rsidRPr="005816FF">
        <w:rPr>
          <w:rFonts w:ascii="Times New Roman" w:eastAsia="Times New Roman" w:hAnsi="Times New Roman" w:cs="Times New Roman"/>
          <w:sz w:val="24"/>
          <w:szCs w:val="24"/>
        </w:rPr>
        <w:t>papildomų duomenų, įrodančių pareiškėjo teisę į prašomą paramą</w:t>
      </w:r>
      <w:r w:rsidRPr="005816FF">
        <w:rPr>
          <w:rFonts w:ascii="Times New Roman" w:eastAsia="Times New Roman" w:hAnsi="Times New Roman" w:cs="Times New Roman"/>
          <w:color w:val="000000"/>
          <w:sz w:val="24"/>
          <w:szCs w:val="24"/>
        </w:rPr>
        <w:t xml:space="preserve">, jo prašymas laikomas nepaduotu </w:t>
      </w:r>
      <w:r w:rsidRPr="005816FF">
        <w:rPr>
          <w:rFonts w:ascii="Times New Roman" w:eastAsia="Times New Roman" w:hAnsi="Times New Roman" w:cs="Times New Roman"/>
          <w:sz w:val="24"/>
          <w:szCs w:val="24"/>
        </w:rPr>
        <w:t>ir vienkartinė, tikslinė, sąlyginė ar periodinė pašalpa neskiriama.</w:t>
      </w:r>
    </w:p>
    <w:p w14:paraId="01B4EEBC"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22. </w:t>
      </w:r>
      <w:r w:rsidRPr="005816FF">
        <w:rPr>
          <w:rFonts w:ascii="Times New Roman" w:eastAsia="Times New Roman" w:hAnsi="Times New Roman" w:cs="Times New Roman"/>
          <w:color w:val="000000"/>
          <w:sz w:val="24"/>
          <w:szCs w:val="24"/>
        </w:rPr>
        <w:t>Prašymas gali būti pateiktas asmeniškai, paštu, elektroniniu būdu, kai valstybės elektroninės valdžios sistemoje teikiama elektroninė paslauga, arba per atstovą.</w:t>
      </w:r>
    </w:p>
    <w:p w14:paraId="153755A0"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23. </w:t>
      </w:r>
      <w:r w:rsidRPr="005816FF">
        <w:rPr>
          <w:rFonts w:ascii="Times New Roman" w:eastAsia="Times New Roman" w:hAnsi="Times New Roman" w:cs="Times New Roman"/>
          <w:color w:val="000000"/>
          <w:sz w:val="24"/>
          <w:szCs w:val="24"/>
        </w:rPr>
        <w:t>Jeigu prašymas siunčiamas paštu arba elektroniniu būdu, prie prašymo turi būti pridėtos visų reikiamų dokumentų kopijos, patvirtintos teisės aktų nustatyta tvarka.</w:t>
      </w:r>
    </w:p>
    <w:p w14:paraId="06DC9EDE"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24. </w:t>
      </w:r>
      <w:r w:rsidRPr="005816FF">
        <w:rPr>
          <w:rFonts w:ascii="Times New Roman" w:eastAsia="Times New Roman" w:hAnsi="Times New Roman" w:cs="Times New Roman"/>
          <w:color w:val="000000"/>
          <w:sz w:val="24"/>
          <w:szCs w:val="24"/>
          <w:lang w:eastAsia="ar-SA"/>
        </w:rPr>
        <w:t xml:space="preserve">Gautas prašymas užregistruojamas pateikimo dieną socialinių išmokų ir apskaitos sistemoje „Parama“. </w:t>
      </w:r>
      <w:r w:rsidRPr="005816FF">
        <w:rPr>
          <w:rFonts w:ascii="Times New Roman" w:eastAsia="Times New Roman" w:hAnsi="Times New Roman" w:cs="Times New Roman"/>
          <w:color w:val="000000"/>
          <w:sz w:val="24"/>
          <w:szCs w:val="24"/>
        </w:rPr>
        <w:t xml:space="preserve">Jeigu pateikti ne visi reikiami dokumentai, informaciją apie trūkstamus dokumentus prašyme įrašo dokumentus priimantis darbuotojas. Trūkstami dokumentai vienkartinei, </w:t>
      </w:r>
      <w:r w:rsidRPr="005816FF">
        <w:rPr>
          <w:rFonts w:ascii="Times New Roman" w:eastAsia="Times New Roman" w:hAnsi="Times New Roman" w:cs="Times New Roman"/>
          <w:sz w:val="24"/>
          <w:szCs w:val="24"/>
        </w:rPr>
        <w:t>tikslinei, periodinei, sąlyginei</w:t>
      </w:r>
      <w:r w:rsidRPr="005816FF">
        <w:rPr>
          <w:rFonts w:ascii="Times New Roman" w:eastAsia="Times New Roman" w:hAnsi="Times New Roman" w:cs="Times New Roman"/>
          <w:color w:val="000000"/>
          <w:sz w:val="24"/>
          <w:szCs w:val="24"/>
        </w:rPr>
        <w:t xml:space="preserve"> pašalpai gauti pateikiami ne vėliau kaip per mėnesį nuo prašymo pateikimo dienos. Jeigu asmuo nustatytu laiku nepateikia trūkstamų dokumentų, priimamas sprendimas neskirti vienkartinės, </w:t>
      </w:r>
      <w:r w:rsidRPr="005816FF">
        <w:rPr>
          <w:rFonts w:ascii="Times New Roman" w:eastAsia="Times New Roman" w:hAnsi="Times New Roman" w:cs="Times New Roman"/>
          <w:sz w:val="24"/>
          <w:szCs w:val="24"/>
        </w:rPr>
        <w:t>tikslinės, periodinės, sąlyginės</w:t>
      </w:r>
      <w:r w:rsidRPr="005816FF">
        <w:rPr>
          <w:rFonts w:ascii="Times New Roman" w:eastAsia="Times New Roman" w:hAnsi="Times New Roman" w:cs="Times New Roman"/>
          <w:color w:val="000000"/>
          <w:sz w:val="24"/>
          <w:szCs w:val="24"/>
        </w:rPr>
        <w:t xml:space="preserve"> pašalpos.</w:t>
      </w:r>
    </w:p>
    <w:p w14:paraId="58C7568E" w14:textId="77777777" w:rsidR="00C37B09" w:rsidRPr="005816FF" w:rsidRDefault="00C37B09" w:rsidP="00317BD3">
      <w:pPr>
        <w:tabs>
          <w:tab w:val="left" w:pos="482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25. Nuo prašymo pateikimo dienos per 5 darbo dienas Įstaigų socialiniai darbuotojai, patikrinę pareiškėjų buities ir gyvenimo sąlygas, išsiaiškinę prašyme aprašytą situaciją, surašo išsamų Buities ir gyvenimo sąlygų patikrinimo aktą </w:t>
      </w:r>
      <w:r w:rsidRPr="005816FF">
        <w:rPr>
          <w:rFonts w:ascii="Times New Roman" w:eastAsia="Times New Roman" w:hAnsi="Times New Roman" w:cs="Times New Roman"/>
          <w:sz w:val="24"/>
          <w:szCs w:val="24"/>
        </w:rPr>
        <w:t>(forma patvirtinta Lietuvos Respublikos socialinės apsaugos ir darbo ministro 2012 m. sausio 25 d. įsakymu Nr. A1-35 „Dėl dokumentų, nustatytų Lietuvos Respublikos piniginės socialinės paramos nepasiturintiems gyventojams įstatyme, formų patvirtinimo“)</w:t>
      </w:r>
      <w:r w:rsidRPr="005816FF">
        <w:rPr>
          <w:rFonts w:ascii="Times New Roman" w:eastAsia="Times New Roman" w:hAnsi="Times New Roman" w:cs="Times New Roman"/>
          <w:color w:val="000000"/>
          <w:sz w:val="24"/>
          <w:szCs w:val="24"/>
        </w:rPr>
        <w:t xml:space="preserve"> ir pateikia išvadas dėl prašymo tenkinimo, rekomendacijas dėl pašalpų teikimo būdo (pinigine ar nepinigine forma) ir kitas reikšmingas aplinkybes, galinčias turėti įtakos sprendimo priėmimui.</w:t>
      </w:r>
    </w:p>
    <w:p w14:paraId="7250705B"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color w:val="000000"/>
          <w:sz w:val="24"/>
          <w:szCs w:val="24"/>
        </w:rPr>
        <w:t xml:space="preserve">26. </w:t>
      </w:r>
      <w:r w:rsidRPr="005816FF">
        <w:rPr>
          <w:rFonts w:ascii="Times New Roman" w:eastAsia="Times New Roman" w:hAnsi="Times New Roman" w:cs="Times New Roman"/>
          <w:sz w:val="24"/>
          <w:szCs w:val="24"/>
        </w:rPr>
        <w:t xml:space="preserve">Įstaigų socialiniai darbuotojai prašymą su reikiamais dokumentais dėl vienkartinės, tikslinės, periodinės ar sąlyginės pašalpos skyrimo ir buities ir gyvenimo sąlygų patikrinimo tyrimo aktą pateikia Socialinės paramos ir sveikatos skyriui ne vėliau kaip likus 3 darbo dienoms iki numatomo Komisijos posėdžio datos. </w:t>
      </w:r>
    </w:p>
    <w:p w14:paraId="12F34D0C" w14:textId="77777777" w:rsidR="00C37B09" w:rsidRPr="005816FF" w:rsidRDefault="00C37B09" w:rsidP="00317BD3">
      <w:pPr>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 xml:space="preserve">27. Socialinės paramos ir sveikatos skyriaus atsakingas specialistas, sutikrinęs asmenų prašymus ir kitus dokumentus, pateikia juos svarstyti Rokiškio rajono savivaldybės piniginės socialinės paramos teikimo komisijai (toliau </w:t>
      </w:r>
      <w:r w:rsidRPr="005816FF">
        <w:rPr>
          <w:rFonts w:ascii="Times New Roman" w:hAnsi="Times New Roman" w:cs="Times New Roman"/>
          <w:sz w:val="24"/>
          <w:szCs w:val="24"/>
        </w:rPr>
        <w:t>–</w:t>
      </w:r>
      <w:r w:rsidRPr="005816FF">
        <w:rPr>
          <w:rFonts w:ascii="Times New Roman" w:eastAsia="Times New Roman" w:hAnsi="Times New Roman" w:cs="Times New Roman"/>
          <w:sz w:val="24"/>
          <w:szCs w:val="24"/>
        </w:rPr>
        <w:t xml:space="preserve"> Komisija), Komisijos darbą reglamentuoja  Komisijos darbo reglamentas.</w:t>
      </w:r>
    </w:p>
    <w:p w14:paraId="1ADF6DC0" w14:textId="3713E791"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7030A0"/>
          <w:sz w:val="24"/>
          <w:szCs w:val="24"/>
        </w:rPr>
      </w:pPr>
      <w:r w:rsidRPr="005816FF">
        <w:rPr>
          <w:rFonts w:ascii="Times New Roman" w:eastAsia="Times New Roman" w:hAnsi="Times New Roman" w:cs="Times New Roman"/>
          <w:sz w:val="24"/>
          <w:szCs w:val="24"/>
        </w:rPr>
        <w:t xml:space="preserve">28. </w:t>
      </w:r>
      <w:r w:rsidRPr="005816FF">
        <w:rPr>
          <w:rFonts w:ascii="Times New Roman" w:eastAsia="Times New Roman" w:hAnsi="Times New Roman" w:cs="Times New Roman"/>
          <w:color w:val="000000"/>
          <w:sz w:val="24"/>
          <w:szCs w:val="24"/>
        </w:rPr>
        <w:t xml:space="preserve">Vienkartinės, </w:t>
      </w:r>
      <w:r w:rsidRPr="005816FF">
        <w:rPr>
          <w:rFonts w:ascii="Times New Roman" w:eastAsia="Times New Roman" w:hAnsi="Times New Roman" w:cs="Times New Roman"/>
          <w:sz w:val="24"/>
          <w:szCs w:val="24"/>
        </w:rPr>
        <w:t>tikslinės, periodinės, sąlyginės</w:t>
      </w:r>
      <w:r w:rsidRPr="005816FF">
        <w:rPr>
          <w:rFonts w:ascii="Times New Roman" w:eastAsia="Times New Roman" w:hAnsi="Times New Roman" w:cs="Times New Roman"/>
          <w:color w:val="000000"/>
          <w:sz w:val="24"/>
          <w:szCs w:val="24"/>
        </w:rPr>
        <w:t xml:space="preserve"> pašalpos skiriamos (neskiriamos) </w:t>
      </w:r>
      <w:r w:rsidRPr="005816FF">
        <w:rPr>
          <w:rFonts w:ascii="Times New Roman" w:eastAsia="Times New Roman" w:hAnsi="Times New Roman" w:cs="Times New Roman"/>
          <w:color w:val="000000"/>
          <w:sz w:val="24"/>
          <w:szCs w:val="24"/>
        </w:rPr>
        <w:lastRenderedPageBreak/>
        <w:t>atsižvelgiant į Komisijos protokolinį nutarimą</w:t>
      </w:r>
      <w:r w:rsidRPr="005816FF">
        <w:rPr>
          <w:rFonts w:ascii="Times New Roman" w:eastAsia="Times New Roman" w:hAnsi="Times New Roman" w:cs="Times New Roman"/>
          <w:color w:val="7030A0"/>
          <w:sz w:val="24"/>
          <w:szCs w:val="24"/>
        </w:rPr>
        <w:t xml:space="preserve">, </w:t>
      </w:r>
      <w:r w:rsidRPr="005816FF">
        <w:rPr>
          <w:rFonts w:ascii="Times New Roman" w:eastAsia="Times New Roman" w:hAnsi="Times New Roman" w:cs="Times New Roman"/>
          <w:sz w:val="24"/>
          <w:szCs w:val="24"/>
        </w:rPr>
        <w:t>Rokiškio rajono savivaldybės mero potvarkiu.</w:t>
      </w:r>
    </w:p>
    <w:p w14:paraId="08820E8F" w14:textId="11A77374"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29. Asmenims, kuriems </w:t>
      </w:r>
      <w:r w:rsidRPr="005816FF">
        <w:rPr>
          <w:rFonts w:ascii="Times New Roman" w:eastAsia="Times New Roman" w:hAnsi="Times New Roman" w:cs="Times New Roman"/>
          <w:color w:val="000000"/>
          <w:sz w:val="24"/>
          <w:szCs w:val="24"/>
        </w:rPr>
        <w:t xml:space="preserve">vienkartinės, </w:t>
      </w:r>
      <w:r w:rsidRPr="005816FF">
        <w:rPr>
          <w:rFonts w:ascii="Times New Roman" w:eastAsia="Times New Roman" w:hAnsi="Times New Roman" w:cs="Times New Roman"/>
          <w:sz w:val="24"/>
          <w:szCs w:val="24"/>
        </w:rPr>
        <w:t>tikslinės, periodinės, sąlyginės</w:t>
      </w:r>
      <w:r w:rsidRPr="005816FF">
        <w:rPr>
          <w:rFonts w:ascii="Times New Roman" w:eastAsia="Times New Roman" w:hAnsi="Times New Roman" w:cs="Times New Roman"/>
          <w:color w:val="000000"/>
          <w:sz w:val="24"/>
          <w:szCs w:val="24"/>
        </w:rPr>
        <w:t xml:space="preserve"> pašalpos neskiriamos informuojami raštu nurodant šio sprendimo apskundimo tvarką.</w:t>
      </w:r>
      <w:r w:rsidRPr="005816FF">
        <w:rPr>
          <w:rFonts w:ascii="Times New Roman" w:eastAsia="Times New Roman" w:hAnsi="Times New Roman" w:cs="Times New Roman"/>
          <w:color w:val="000000"/>
          <w:sz w:val="24"/>
          <w:szCs w:val="24"/>
        </w:rPr>
        <w:tab/>
      </w:r>
    </w:p>
    <w:p w14:paraId="00753315" w14:textId="6004F172"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30. </w:t>
      </w:r>
      <w:r w:rsidRPr="005816FF">
        <w:rPr>
          <w:rFonts w:ascii="Times New Roman" w:eastAsia="Times New Roman" w:hAnsi="Times New Roman" w:cs="Times New Roman"/>
          <w:color w:val="000000"/>
          <w:sz w:val="24"/>
          <w:szCs w:val="24"/>
          <w:shd w:val="clear" w:color="auto" w:fill="FFFFFF"/>
        </w:rPr>
        <w:t xml:space="preserve">Sprendimas dėl vienkartinės, </w:t>
      </w:r>
      <w:r w:rsidRPr="005816FF">
        <w:rPr>
          <w:rFonts w:ascii="Times New Roman" w:eastAsia="Times New Roman" w:hAnsi="Times New Roman" w:cs="Times New Roman"/>
          <w:color w:val="000000"/>
          <w:sz w:val="24"/>
          <w:szCs w:val="24"/>
        </w:rPr>
        <w:t xml:space="preserve">tikslinės, periodinės, sąlyginės </w:t>
      </w:r>
      <w:r w:rsidRPr="005816FF">
        <w:rPr>
          <w:rFonts w:ascii="Times New Roman" w:eastAsia="Times New Roman" w:hAnsi="Times New Roman" w:cs="Times New Roman"/>
          <w:color w:val="000000"/>
          <w:sz w:val="24"/>
          <w:szCs w:val="24"/>
          <w:shd w:val="clear" w:color="auto" w:fill="FFFFFF"/>
        </w:rPr>
        <w:t xml:space="preserve">pašalpos skyrimo (neskyrimo) priimamas ne vėliau kaip per vieną mėnesį nuo prašymo ir visų reikalingų dokumentų gavimo dienos. </w:t>
      </w:r>
    </w:p>
    <w:p w14:paraId="2B3569C6" w14:textId="38AF871E"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31. </w:t>
      </w:r>
      <w:r w:rsidRPr="005816FF">
        <w:rPr>
          <w:rFonts w:ascii="Times New Roman" w:eastAsia="Times New Roman" w:hAnsi="Times New Roman" w:cs="Times New Roman"/>
          <w:color w:val="000000"/>
          <w:sz w:val="24"/>
          <w:szCs w:val="24"/>
        </w:rPr>
        <w:t>Mirus asmeniui, pateikusiam prašymą, paskirta ir neatsiimta vienkartinė, tikslinė, periodinė, sąlyginė pašalpa neišmokama.</w:t>
      </w:r>
    </w:p>
    <w:p w14:paraId="3B278CCD" w14:textId="77777777"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32. </w:t>
      </w:r>
      <w:r w:rsidRPr="005816FF">
        <w:rPr>
          <w:rFonts w:ascii="Times New Roman" w:hAnsi="Times New Roman" w:cs="Times New Roman"/>
          <w:color w:val="000000"/>
          <w:sz w:val="24"/>
          <w:szCs w:val="24"/>
        </w:rPr>
        <w:t xml:space="preserve">Vienkartinė, </w:t>
      </w:r>
      <w:r w:rsidRPr="005816FF">
        <w:rPr>
          <w:rFonts w:ascii="Times New Roman" w:eastAsia="Times New Roman" w:hAnsi="Times New Roman" w:cs="Times New Roman"/>
          <w:color w:val="000000"/>
          <w:sz w:val="24"/>
          <w:szCs w:val="24"/>
        </w:rPr>
        <w:t xml:space="preserve">tikslinė, periodinė, sąlyginė </w:t>
      </w:r>
      <w:r w:rsidRPr="005816FF">
        <w:rPr>
          <w:rFonts w:ascii="Times New Roman" w:hAnsi="Times New Roman" w:cs="Times New Roman"/>
          <w:sz w:val="24"/>
          <w:szCs w:val="24"/>
        </w:rPr>
        <w:t xml:space="preserve">pašalpa </w:t>
      </w:r>
      <w:r w:rsidRPr="005816FF">
        <w:rPr>
          <w:rFonts w:ascii="Times New Roman" w:eastAsia="Times New Roman" w:hAnsi="Times New Roman" w:cs="Times New Roman"/>
          <w:sz w:val="24"/>
          <w:szCs w:val="24"/>
          <w:lang w:eastAsia="ar-SA"/>
        </w:rPr>
        <w:t>gali būti teikiama:</w:t>
      </w:r>
    </w:p>
    <w:p w14:paraId="77515878" w14:textId="40DF6888"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32.1. </w:t>
      </w:r>
      <w:r w:rsidRPr="005816FF">
        <w:rPr>
          <w:rFonts w:ascii="Times New Roman" w:eastAsia="Times New Roman" w:hAnsi="Times New Roman" w:cs="Times New Roman"/>
          <w:sz w:val="24"/>
          <w:szCs w:val="24"/>
          <w:lang w:eastAsia="ar-SA"/>
        </w:rPr>
        <w:t>pinigais,</w:t>
      </w:r>
      <w:r w:rsidRPr="005816FF">
        <w:rPr>
          <w:rFonts w:ascii="Times New Roman" w:eastAsia="Times New Roman" w:hAnsi="Times New Roman" w:cs="Times New Roman"/>
          <w:color w:val="000000"/>
          <w:sz w:val="24"/>
          <w:szCs w:val="24"/>
        </w:rPr>
        <w:t xml:space="preserve"> pervedant į asmens nurodytą asmeninę sąskaitą banke;</w:t>
      </w:r>
    </w:p>
    <w:p w14:paraId="06BBDA66" w14:textId="55BA130E"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sz w:val="24"/>
          <w:szCs w:val="24"/>
          <w:lang w:eastAsia="ar-SA"/>
        </w:rPr>
      </w:pPr>
      <w:r w:rsidRPr="005816FF">
        <w:rPr>
          <w:rFonts w:ascii="Times New Roman" w:eastAsia="Times New Roman" w:hAnsi="Times New Roman" w:cs="Times New Roman"/>
          <w:color w:val="000000"/>
          <w:sz w:val="24"/>
          <w:szCs w:val="24"/>
        </w:rPr>
        <w:t xml:space="preserve">32.2. </w:t>
      </w:r>
      <w:r w:rsidRPr="005816FF">
        <w:rPr>
          <w:rFonts w:ascii="Times New Roman" w:eastAsia="Times New Roman" w:hAnsi="Times New Roman" w:cs="Times New Roman"/>
          <w:sz w:val="24"/>
          <w:szCs w:val="24"/>
          <w:lang w:eastAsia="ar-SA"/>
        </w:rPr>
        <w:t>nepinigine forma:</w:t>
      </w:r>
    </w:p>
    <w:p w14:paraId="6FB6369F" w14:textId="5E79DE45"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lang w:eastAsia="ar-SA"/>
        </w:rPr>
        <w:t xml:space="preserve">32.2.1. </w:t>
      </w:r>
      <w:r w:rsidRPr="005816FF">
        <w:rPr>
          <w:rFonts w:ascii="Times New Roman" w:eastAsia="Times New Roman" w:hAnsi="Times New Roman" w:cs="Times New Roman"/>
          <w:color w:val="000000"/>
          <w:sz w:val="24"/>
          <w:szCs w:val="24"/>
        </w:rPr>
        <w:t>pervedant pinigus į socialinę kortelę;</w:t>
      </w:r>
    </w:p>
    <w:p w14:paraId="3C5A5B1D" w14:textId="0450E346" w:rsidR="00C37B09" w:rsidRPr="005816FF" w:rsidRDefault="00C37B09" w:rsidP="00317BD3">
      <w:pPr>
        <w:widowControl w:val="0"/>
        <w:tabs>
          <w:tab w:val="left" w:pos="-120"/>
        </w:tabs>
        <w:suppressAutoHyphen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32.2.2. asmeniui skirta parama pervedama socialines paslaugas teikiančios įstaigos vardu, apmokant išlaidas ir surašant nurašymo aktą).</w:t>
      </w:r>
    </w:p>
    <w:p w14:paraId="716629FE" w14:textId="77777777" w:rsidR="00C37B09" w:rsidRPr="005816FF" w:rsidRDefault="00C37B09" w:rsidP="00C37B09">
      <w:pPr>
        <w:widowControl w:val="0"/>
        <w:tabs>
          <w:tab w:val="left" w:pos="-120"/>
        </w:tabs>
        <w:suppressAutoHyphens/>
        <w:spacing w:after="0" w:line="240" w:lineRule="auto"/>
        <w:jc w:val="both"/>
        <w:rPr>
          <w:rFonts w:ascii="Times New Roman" w:eastAsia="Times New Roman" w:hAnsi="Times New Roman" w:cs="Times New Roman"/>
          <w:color w:val="000000"/>
          <w:sz w:val="24"/>
          <w:szCs w:val="24"/>
        </w:rPr>
      </w:pPr>
    </w:p>
    <w:p w14:paraId="7765F9E5" w14:textId="77777777" w:rsidR="00C37B09" w:rsidRPr="005816FF" w:rsidRDefault="00C37B09" w:rsidP="00C37B09">
      <w:pPr>
        <w:tabs>
          <w:tab w:val="left" w:pos="0"/>
          <w:tab w:val="left" w:pos="1080"/>
          <w:tab w:val="left" w:pos="1260"/>
          <w:tab w:val="left" w:pos="1440"/>
          <w:tab w:val="left" w:pos="1890"/>
        </w:tabs>
        <w:spacing w:after="0" w:line="240" w:lineRule="auto"/>
        <w:jc w:val="center"/>
        <w:rPr>
          <w:rFonts w:ascii="Times New Roman" w:eastAsia="Times New Roman" w:hAnsi="Times New Roman" w:cs="Times New Roman"/>
          <w:b/>
          <w:color w:val="000000"/>
          <w:sz w:val="24"/>
          <w:szCs w:val="24"/>
        </w:rPr>
      </w:pPr>
      <w:r w:rsidRPr="005816FF">
        <w:rPr>
          <w:rFonts w:ascii="Times New Roman" w:eastAsia="Times New Roman" w:hAnsi="Times New Roman" w:cs="Times New Roman"/>
          <w:b/>
          <w:color w:val="000000"/>
          <w:sz w:val="24"/>
          <w:szCs w:val="24"/>
        </w:rPr>
        <w:t>IV SKYRIUS</w:t>
      </w:r>
    </w:p>
    <w:p w14:paraId="1E30B384" w14:textId="77777777" w:rsidR="00C37B09" w:rsidRPr="005816FF" w:rsidRDefault="00C37B09" w:rsidP="00C37B09">
      <w:pPr>
        <w:tabs>
          <w:tab w:val="left" w:pos="0"/>
          <w:tab w:val="left" w:pos="1080"/>
          <w:tab w:val="left" w:pos="1260"/>
          <w:tab w:val="left" w:pos="1440"/>
          <w:tab w:val="left" w:pos="1890"/>
        </w:tabs>
        <w:spacing w:after="0" w:line="240" w:lineRule="auto"/>
        <w:jc w:val="center"/>
        <w:rPr>
          <w:rFonts w:ascii="Times New Roman" w:eastAsia="Times New Roman" w:hAnsi="Times New Roman" w:cs="Times New Roman"/>
          <w:color w:val="000000"/>
          <w:sz w:val="24"/>
          <w:szCs w:val="24"/>
        </w:rPr>
      </w:pPr>
      <w:r w:rsidRPr="005816FF">
        <w:rPr>
          <w:rFonts w:ascii="Times New Roman" w:eastAsia="Times New Roman" w:hAnsi="Times New Roman" w:cs="Times New Roman"/>
          <w:b/>
          <w:color w:val="000000"/>
          <w:sz w:val="24"/>
          <w:szCs w:val="24"/>
        </w:rPr>
        <w:t>BAIGIAMOSIOS NUOSTATOS</w:t>
      </w:r>
    </w:p>
    <w:p w14:paraId="4D638307" w14:textId="77777777" w:rsidR="00C37B09" w:rsidRPr="005816FF" w:rsidRDefault="00C37B09" w:rsidP="00C37B09">
      <w:pPr>
        <w:spacing w:after="0" w:line="240" w:lineRule="auto"/>
        <w:ind w:firstLine="1440"/>
        <w:jc w:val="both"/>
        <w:rPr>
          <w:rFonts w:ascii="Times New Roman" w:eastAsia="Times New Roman" w:hAnsi="Times New Roman" w:cs="Times New Roman"/>
          <w:color w:val="000000"/>
          <w:sz w:val="24"/>
          <w:szCs w:val="24"/>
        </w:rPr>
      </w:pPr>
    </w:p>
    <w:p w14:paraId="7DA68698" w14:textId="5D9E6959"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33. Socialinės paramos skyriaus atsakingas darbuotojas duomenis apie vienkartinių, tikslinių, sąlyginių ar periodinių pašalpų skyrimą tvarko socialinės paramos apskaitos informacinėje sistemoje „Parama“.</w:t>
      </w:r>
    </w:p>
    <w:p w14:paraId="78867A5D" w14:textId="213C5E64"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34. Savivaldybės administracija užtikrina asmens pateiktų duomenų konfidencialumą teisės nustatyta tvarka.</w:t>
      </w:r>
    </w:p>
    <w:p w14:paraId="5A113972" w14:textId="23FDDAC0"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 xml:space="preserve">35. </w:t>
      </w:r>
      <w:r w:rsidRPr="005816FF">
        <w:rPr>
          <w:rFonts w:ascii="Times New Roman" w:eastAsia="Times New Roman" w:hAnsi="Times New Roman" w:cs="Times New Roman"/>
          <w:sz w:val="24"/>
          <w:szCs w:val="24"/>
        </w:rPr>
        <w:t xml:space="preserve">Asmuo atsako </w:t>
      </w:r>
      <w:r w:rsidRPr="005816FF">
        <w:rPr>
          <w:rFonts w:ascii="Times New Roman" w:eastAsia="Times New Roman" w:hAnsi="Times New Roman" w:cs="Times New Roman"/>
          <w:color w:val="000000"/>
          <w:sz w:val="24"/>
          <w:szCs w:val="24"/>
        </w:rPr>
        <w:t>už pateiktos informacijos apie bendrai gyvenančius asmenis, gaunamas pajamas, turimą turtą ir kt. duomenų teisingumą.</w:t>
      </w:r>
    </w:p>
    <w:p w14:paraId="61D5A766" w14:textId="5CBDC8F9"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36. </w:t>
      </w:r>
      <w:r w:rsidRPr="005816FF">
        <w:rPr>
          <w:rFonts w:ascii="Times New Roman" w:eastAsia="Times New Roman" w:hAnsi="Times New Roman" w:cs="Times New Roman"/>
          <w:color w:val="000000"/>
          <w:sz w:val="24"/>
          <w:szCs w:val="24"/>
        </w:rPr>
        <w:t>Už prašymo priėmimą, tvarkingą ir teisingą dokumentų pateikimą Komisijai atsako Įstaigų socialiniai darbuotojai, Socialinės paramos ir sveikatos skyriaus atsakingi darbuotojai.</w:t>
      </w:r>
    </w:p>
    <w:p w14:paraId="5C83DDDA" w14:textId="77D3CE66"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bCs/>
          <w:sz w:val="24"/>
          <w:szCs w:val="24"/>
        </w:rPr>
      </w:pPr>
      <w:r w:rsidRPr="005816FF">
        <w:rPr>
          <w:rFonts w:ascii="Times New Roman" w:eastAsia="Times New Roman" w:hAnsi="Times New Roman" w:cs="Times New Roman"/>
          <w:color w:val="000000"/>
          <w:sz w:val="24"/>
          <w:szCs w:val="24"/>
        </w:rPr>
        <w:t>37.</w:t>
      </w:r>
      <w:r w:rsidRPr="005816FF">
        <w:rPr>
          <w:rFonts w:ascii="Times New Roman" w:eastAsia="Calibri" w:hAnsi="Times New Roman" w:cs="Times New Roman"/>
          <w:b/>
          <w:color w:val="000000"/>
          <w:sz w:val="24"/>
          <w:szCs w:val="24"/>
        </w:rPr>
        <w:t xml:space="preserve"> </w:t>
      </w:r>
      <w:r w:rsidRPr="005816FF">
        <w:rPr>
          <w:rFonts w:ascii="Times New Roman" w:eastAsia="Calibri" w:hAnsi="Times New Roman" w:cs="Times New Roman"/>
          <w:bCs/>
          <w:color w:val="000000"/>
          <w:sz w:val="24"/>
          <w:szCs w:val="24"/>
        </w:rPr>
        <w:t>Vienkartinės, tikslinės, sąlyginės ir periodinės pašalpos skyrimo ir mokėjimo kontrolę vykdo Socialinės paramos ir sveikatos skyriaus vedėjas.</w:t>
      </w:r>
    </w:p>
    <w:p w14:paraId="49E2E051" w14:textId="13A20602"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sz w:val="24"/>
          <w:szCs w:val="24"/>
        </w:rPr>
        <w:t xml:space="preserve">38. </w:t>
      </w:r>
      <w:r w:rsidRPr="005816FF">
        <w:rPr>
          <w:rFonts w:ascii="Times New Roman" w:eastAsia="Times New Roman" w:hAnsi="Times New Roman" w:cs="Times New Roman"/>
          <w:color w:val="000000"/>
          <w:sz w:val="24"/>
          <w:szCs w:val="24"/>
        </w:rPr>
        <w:t xml:space="preserve">Sprendimai dėl </w:t>
      </w:r>
      <w:r w:rsidRPr="005816FF">
        <w:rPr>
          <w:rFonts w:ascii="Times New Roman" w:eastAsia="Times New Roman" w:hAnsi="Times New Roman" w:cs="Times New Roman"/>
          <w:color w:val="000000"/>
          <w:sz w:val="24"/>
          <w:szCs w:val="24"/>
          <w:shd w:val="clear" w:color="auto" w:fill="FFFFFF"/>
        </w:rPr>
        <w:t xml:space="preserve">vienkartinės, </w:t>
      </w:r>
      <w:r w:rsidRPr="005816FF">
        <w:rPr>
          <w:rFonts w:ascii="Times New Roman" w:eastAsia="Times New Roman" w:hAnsi="Times New Roman" w:cs="Times New Roman"/>
          <w:color w:val="000000"/>
          <w:sz w:val="24"/>
          <w:szCs w:val="24"/>
        </w:rPr>
        <w:t xml:space="preserve">tikslinės, periodinės, sąlyginės </w:t>
      </w:r>
      <w:r w:rsidRPr="005816FF">
        <w:rPr>
          <w:rFonts w:ascii="Times New Roman" w:eastAsia="Times New Roman" w:hAnsi="Times New Roman" w:cs="Times New Roman"/>
          <w:color w:val="000000"/>
          <w:sz w:val="24"/>
          <w:szCs w:val="24"/>
          <w:shd w:val="clear" w:color="auto" w:fill="FFFFFF"/>
        </w:rPr>
        <w:t xml:space="preserve">pašalpos </w:t>
      </w:r>
      <w:r w:rsidRPr="005816FF">
        <w:rPr>
          <w:rFonts w:ascii="Times New Roman" w:eastAsia="Times New Roman" w:hAnsi="Times New Roman" w:cs="Times New Roman"/>
          <w:color w:val="000000"/>
          <w:sz w:val="24"/>
          <w:szCs w:val="24"/>
        </w:rPr>
        <w:t>skyrimo (neskyrimo) gali būti skundžiami teisės aktų nustatyta tvarka.</w:t>
      </w:r>
    </w:p>
    <w:p w14:paraId="1FC46163" w14:textId="77777777"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color w:val="000000"/>
          <w:sz w:val="24"/>
          <w:szCs w:val="24"/>
        </w:rPr>
      </w:pPr>
      <w:r w:rsidRPr="005816FF">
        <w:rPr>
          <w:rFonts w:ascii="Times New Roman" w:eastAsia="Times New Roman" w:hAnsi="Times New Roman" w:cs="Times New Roman"/>
          <w:color w:val="000000"/>
          <w:sz w:val="24"/>
          <w:szCs w:val="24"/>
        </w:rPr>
        <w:tab/>
      </w:r>
    </w:p>
    <w:p w14:paraId="4569CFA7" w14:textId="77777777" w:rsidR="004D33A6" w:rsidRPr="00D0312B" w:rsidRDefault="004D33A6" w:rsidP="004D33A6">
      <w:pPr>
        <w:spacing w:after="0" w:line="240" w:lineRule="auto"/>
        <w:jc w:val="center"/>
        <w:rPr>
          <w:rFonts w:ascii="Times New Roman" w:eastAsia="Times New Roman" w:hAnsi="Times New Roman" w:cs="Times New Roman"/>
          <w:sz w:val="24"/>
          <w:szCs w:val="24"/>
        </w:rPr>
      </w:pPr>
      <w:r w:rsidRPr="005816FF">
        <w:rPr>
          <w:rFonts w:ascii="Times New Roman" w:eastAsia="Times New Roman" w:hAnsi="Times New Roman" w:cs="Times New Roman"/>
          <w:sz w:val="24"/>
          <w:szCs w:val="24"/>
        </w:rPr>
        <w:t>___________________________</w:t>
      </w:r>
    </w:p>
    <w:p w14:paraId="4BD8E443" w14:textId="77777777" w:rsidR="00C37B09" w:rsidRPr="005816FF" w:rsidRDefault="00C37B09" w:rsidP="00317BD3">
      <w:pPr>
        <w:tabs>
          <w:tab w:val="left" w:pos="0"/>
          <w:tab w:val="left" w:pos="1260"/>
          <w:tab w:val="left" w:pos="1560"/>
          <w:tab w:val="left" w:pos="1890"/>
        </w:tabs>
        <w:spacing w:after="0" w:line="240" w:lineRule="auto"/>
        <w:ind w:firstLine="851"/>
        <w:jc w:val="both"/>
        <w:rPr>
          <w:rFonts w:ascii="Times New Roman" w:eastAsia="Times New Roman" w:hAnsi="Times New Roman" w:cs="Times New Roman"/>
          <w:sz w:val="24"/>
          <w:szCs w:val="24"/>
        </w:rPr>
      </w:pPr>
    </w:p>
    <w:p w14:paraId="3D849BDB" w14:textId="77777777" w:rsidR="00C37B09" w:rsidRDefault="00C37B09"/>
    <w:sectPr w:rsidR="00C37B09" w:rsidSect="007633D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09"/>
    <w:rsid w:val="00317BD3"/>
    <w:rsid w:val="004D33A6"/>
    <w:rsid w:val="005F58E6"/>
    <w:rsid w:val="007633DD"/>
    <w:rsid w:val="00C37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157F"/>
  <w15:chartTrackingRefBased/>
  <w15:docId w15:val="{3C6B429E-E5ED-4C30-96BE-D29DEA35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7B09"/>
    <w:pPr>
      <w:spacing w:after="200" w:line="276" w:lineRule="auto"/>
    </w:pPr>
    <w:rPr>
      <w:rFonts w:eastAsiaTheme="minorEastAsia"/>
      <w:kern w:val="0"/>
      <w:sz w:val="22"/>
      <w:szCs w:val="22"/>
      <w:lang w:eastAsia="lt-LT"/>
      <w14:ligatures w14:val="none"/>
    </w:rPr>
  </w:style>
  <w:style w:type="paragraph" w:styleId="Antrat1">
    <w:name w:val="heading 1"/>
    <w:basedOn w:val="prastasis"/>
    <w:next w:val="prastasis"/>
    <w:link w:val="Antrat1Diagrama"/>
    <w:uiPriority w:val="9"/>
    <w:qFormat/>
    <w:rsid w:val="00C37B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C37B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C37B0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C37B0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Antrat5">
    <w:name w:val="heading 5"/>
    <w:basedOn w:val="prastasis"/>
    <w:next w:val="prastasis"/>
    <w:link w:val="Antrat5Diagrama"/>
    <w:uiPriority w:val="9"/>
    <w:semiHidden/>
    <w:unhideWhenUsed/>
    <w:qFormat/>
    <w:rsid w:val="00C37B0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Antrat6">
    <w:name w:val="heading 6"/>
    <w:basedOn w:val="prastasis"/>
    <w:next w:val="prastasis"/>
    <w:link w:val="Antrat6Diagrama"/>
    <w:uiPriority w:val="9"/>
    <w:semiHidden/>
    <w:unhideWhenUsed/>
    <w:qFormat/>
    <w:rsid w:val="00C37B0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Antrat7">
    <w:name w:val="heading 7"/>
    <w:basedOn w:val="prastasis"/>
    <w:next w:val="prastasis"/>
    <w:link w:val="Antrat7Diagrama"/>
    <w:uiPriority w:val="9"/>
    <w:semiHidden/>
    <w:unhideWhenUsed/>
    <w:qFormat/>
    <w:rsid w:val="00C37B0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Antrat8">
    <w:name w:val="heading 8"/>
    <w:basedOn w:val="prastasis"/>
    <w:next w:val="prastasis"/>
    <w:link w:val="Antrat8Diagrama"/>
    <w:uiPriority w:val="9"/>
    <w:semiHidden/>
    <w:unhideWhenUsed/>
    <w:qFormat/>
    <w:rsid w:val="00C37B0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Antrat9">
    <w:name w:val="heading 9"/>
    <w:basedOn w:val="prastasis"/>
    <w:next w:val="prastasis"/>
    <w:link w:val="Antrat9Diagrama"/>
    <w:uiPriority w:val="9"/>
    <w:semiHidden/>
    <w:unhideWhenUsed/>
    <w:qFormat/>
    <w:rsid w:val="00C37B0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37B0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37B0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37B0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37B0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37B0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37B0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37B0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37B0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37B0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37B0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C37B0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37B0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C37B0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37B0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taDiagrama">
    <w:name w:val="Citata Diagrama"/>
    <w:basedOn w:val="Numatytasispastraiposriftas"/>
    <w:link w:val="Citata"/>
    <w:uiPriority w:val="29"/>
    <w:rsid w:val="00C37B09"/>
    <w:rPr>
      <w:i/>
      <w:iCs/>
      <w:color w:val="404040" w:themeColor="text1" w:themeTint="BF"/>
    </w:rPr>
  </w:style>
  <w:style w:type="paragraph" w:styleId="Sraopastraipa">
    <w:name w:val="List Paragraph"/>
    <w:basedOn w:val="prastasis"/>
    <w:uiPriority w:val="34"/>
    <w:qFormat/>
    <w:rsid w:val="00C37B09"/>
    <w:pPr>
      <w:spacing w:after="160" w:line="278" w:lineRule="auto"/>
      <w:ind w:left="720"/>
      <w:contextualSpacing/>
    </w:pPr>
    <w:rPr>
      <w:rFonts w:eastAsiaTheme="minorHAnsi"/>
      <w:kern w:val="2"/>
      <w:sz w:val="24"/>
      <w:szCs w:val="24"/>
      <w:lang w:eastAsia="en-US"/>
      <w14:ligatures w14:val="standardContextual"/>
    </w:rPr>
  </w:style>
  <w:style w:type="character" w:styleId="Rykuspabraukimas">
    <w:name w:val="Intense Emphasis"/>
    <w:basedOn w:val="Numatytasispastraiposriftas"/>
    <w:uiPriority w:val="21"/>
    <w:qFormat/>
    <w:rsid w:val="00C37B09"/>
    <w:rPr>
      <w:i/>
      <w:iCs/>
      <w:color w:val="0F4761" w:themeColor="accent1" w:themeShade="BF"/>
    </w:rPr>
  </w:style>
  <w:style w:type="paragraph" w:styleId="Iskirtacitata">
    <w:name w:val="Intense Quote"/>
    <w:basedOn w:val="prastasis"/>
    <w:next w:val="prastasis"/>
    <w:link w:val="IskirtacitataDiagrama"/>
    <w:uiPriority w:val="30"/>
    <w:qFormat/>
    <w:rsid w:val="00C37B0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C37B09"/>
    <w:rPr>
      <w:i/>
      <w:iCs/>
      <w:color w:val="0F4761" w:themeColor="accent1" w:themeShade="BF"/>
    </w:rPr>
  </w:style>
  <w:style w:type="character" w:styleId="Rykinuoroda">
    <w:name w:val="Intense Reference"/>
    <w:basedOn w:val="Numatytasispastraiposriftas"/>
    <w:uiPriority w:val="32"/>
    <w:qFormat/>
    <w:rsid w:val="00C37B09"/>
    <w:rPr>
      <w:b/>
      <w:bCs/>
      <w:smallCaps/>
      <w:color w:val="0F4761" w:themeColor="accent1" w:themeShade="BF"/>
      <w:spacing w:val="5"/>
    </w:rPr>
  </w:style>
  <w:style w:type="paragraph" w:styleId="Betarp">
    <w:name w:val="No Spacing"/>
    <w:uiPriority w:val="1"/>
    <w:qFormat/>
    <w:rsid w:val="00C37B0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13987</Words>
  <Characters>7974</Characters>
  <Application>Microsoft Office Word</Application>
  <DocSecurity>0</DocSecurity>
  <Lines>66</Lines>
  <Paragraphs>43</Paragraphs>
  <ScaleCrop>false</ScaleCrop>
  <Company>Microsoft</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Virbalienė</dc:creator>
  <cp:keywords/>
  <dc:description/>
  <cp:lastModifiedBy>Rasa Virbalienė</cp:lastModifiedBy>
  <cp:revision>3</cp:revision>
  <dcterms:created xsi:type="dcterms:W3CDTF">2024-01-18T12:19:00Z</dcterms:created>
  <dcterms:modified xsi:type="dcterms:W3CDTF">2024-01-18T12:24:00Z</dcterms:modified>
</cp:coreProperties>
</file>